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5F" w:rsidRPr="00F875EE" w:rsidRDefault="00804F5F" w:rsidP="00804F5F">
      <w:pPr>
        <w:pStyle w:val="Standard"/>
        <w:spacing w:line="240" w:lineRule="auto"/>
        <w:jc w:val="both"/>
        <w:rPr>
          <w:b/>
          <w:sz w:val="22"/>
          <w:szCs w:val="22"/>
        </w:rPr>
      </w:pPr>
      <w:r w:rsidRPr="00F875EE">
        <w:rPr>
          <w:b/>
          <w:sz w:val="22"/>
          <w:szCs w:val="22"/>
        </w:rPr>
        <w:t>Перечень документов и результатов обследования для направления на медицинскую реабилитацию</w:t>
      </w:r>
    </w:p>
    <w:p w:rsidR="00804F5F" w:rsidRPr="00F875EE" w:rsidRDefault="00D3313A" w:rsidP="00804F5F">
      <w:pPr>
        <w:pStyle w:val="20"/>
        <w:shd w:val="clear" w:color="auto" w:fill="auto"/>
        <w:tabs>
          <w:tab w:val="left" w:pos="1998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Д</w:t>
      </w:r>
      <w:r w:rsidR="00804F5F" w:rsidRPr="00F875EE">
        <w:rPr>
          <w:sz w:val="22"/>
          <w:szCs w:val="22"/>
        </w:rPr>
        <w:t xml:space="preserve">окумент, удостоверяющий личность физического лица – паспорт </w:t>
      </w:r>
    </w:p>
    <w:p w:rsidR="00804F5F" w:rsidRPr="00F875EE" w:rsidRDefault="00D3313A" w:rsidP="00804F5F">
      <w:pPr>
        <w:pStyle w:val="20"/>
        <w:shd w:val="clear" w:color="auto" w:fill="auto"/>
        <w:tabs>
          <w:tab w:val="left" w:pos="1998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П</w:t>
      </w:r>
      <w:r w:rsidR="00804F5F" w:rsidRPr="00F875EE">
        <w:rPr>
          <w:sz w:val="22"/>
          <w:szCs w:val="22"/>
        </w:rPr>
        <w:t>олис обязате</w:t>
      </w:r>
      <w:r>
        <w:rPr>
          <w:sz w:val="22"/>
          <w:szCs w:val="22"/>
        </w:rPr>
        <w:t>льного медицинского страхования</w:t>
      </w:r>
    </w:p>
    <w:p w:rsidR="00804F5F" w:rsidRPr="00F875EE" w:rsidRDefault="00D3313A" w:rsidP="00804F5F">
      <w:pPr>
        <w:pStyle w:val="20"/>
        <w:shd w:val="clear" w:color="auto" w:fill="auto"/>
        <w:tabs>
          <w:tab w:val="left" w:pos="1998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Н</w:t>
      </w:r>
      <w:r w:rsidR="00804F5F" w:rsidRPr="00F875EE">
        <w:rPr>
          <w:sz w:val="22"/>
          <w:szCs w:val="22"/>
        </w:rPr>
        <w:t>аправление на госпитализацию (форма № 0</w:t>
      </w:r>
      <w:r>
        <w:rPr>
          <w:sz w:val="22"/>
          <w:szCs w:val="22"/>
        </w:rPr>
        <w:t>57/у-04)</w:t>
      </w:r>
    </w:p>
    <w:p w:rsidR="00804F5F" w:rsidRPr="00F875EE" w:rsidRDefault="00D3313A" w:rsidP="00804F5F">
      <w:pPr>
        <w:pStyle w:val="20"/>
        <w:shd w:val="clear" w:color="auto" w:fill="auto"/>
        <w:tabs>
          <w:tab w:val="left" w:pos="201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К</w:t>
      </w:r>
      <w:r w:rsidR="00804F5F" w:rsidRPr="00F875EE">
        <w:rPr>
          <w:sz w:val="22"/>
          <w:szCs w:val="22"/>
        </w:rPr>
        <w:t>опия выписки из карты амбулаторного, стационарного больного (форма № 027/у), с указанием результатов проведённых лабораторных, инструментальных и других видов исследования по профилю заболевания пациента, сведений о перенесенных з</w:t>
      </w:r>
      <w:r>
        <w:rPr>
          <w:sz w:val="22"/>
          <w:szCs w:val="22"/>
        </w:rPr>
        <w:t>аболеваниях</w:t>
      </w:r>
    </w:p>
    <w:p w:rsidR="00804F5F" w:rsidRPr="00F875EE" w:rsidRDefault="00D3313A" w:rsidP="00804F5F">
      <w:pPr>
        <w:pStyle w:val="20"/>
        <w:shd w:val="clear" w:color="auto" w:fill="auto"/>
        <w:tabs>
          <w:tab w:val="left" w:pos="201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К</w:t>
      </w:r>
      <w:r w:rsidR="00804F5F" w:rsidRPr="00F875EE">
        <w:rPr>
          <w:sz w:val="22"/>
          <w:szCs w:val="22"/>
        </w:rPr>
        <w:t>линический анализ кро</w:t>
      </w:r>
      <w:r>
        <w:rPr>
          <w:sz w:val="22"/>
          <w:szCs w:val="22"/>
        </w:rPr>
        <w:t>ви (сроком давности до 20 дней)</w:t>
      </w:r>
    </w:p>
    <w:p w:rsidR="00804F5F" w:rsidRPr="00F875EE" w:rsidRDefault="00D3313A" w:rsidP="00804F5F">
      <w:pPr>
        <w:pStyle w:val="20"/>
        <w:shd w:val="clear" w:color="auto" w:fill="auto"/>
        <w:tabs>
          <w:tab w:val="left" w:pos="201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О</w:t>
      </w:r>
      <w:r w:rsidR="00804F5F" w:rsidRPr="00F875EE">
        <w:rPr>
          <w:sz w:val="22"/>
          <w:szCs w:val="22"/>
        </w:rPr>
        <w:t>бщий анализ мо</w:t>
      </w:r>
      <w:r>
        <w:rPr>
          <w:sz w:val="22"/>
          <w:szCs w:val="22"/>
        </w:rPr>
        <w:t>чи (сроком давности до 20 дней)</w:t>
      </w:r>
    </w:p>
    <w:p w:rsidR="00804F5F" w:rsidRPr="00F875EE" w:rsidRDefault="00D3313A" w:rsidP="00804F5F">
      <w:pPr>
        <w:pStyle w:val="20"/>
        <w:shd w:val="clear" w:color="auto" w:fill="auto"/>
        <w:tabs>
          <w:tab w:val="left" w:pos="201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Б</w:t>
      </w:r>
      <w:r w:rsidR="00804F5F" w:rsidRPr="00F875EE">
        <w:rPr>
          <w:sz w:val="22"/>
          <w:szCs w:val="22"/>
        </w:rPr>
        <w:t xml:space="preserve">иохимический анализ крови: глюкоза, общий билирубин и его фракции, </w:t>
      </w:r>
      <w:r w:rsidR="00804F5F" w:rsidRPr="00F875EE">
        <w:rPr>
          <w:sz w:val="22"/>
          <w:szCs w:val="22"/>
          <w:lang w:val="en-US" w:bidi="en-US"/>
        </w:rPr>
        <w:t>ACT</w:t>
      </w:r>
      <w:r w:rsidR="00804F5F" w:rsidRPr="00F875EE">
        <w:rPr>
          <w:sz w:val="22"/>
          <w:szCs w:val="22"/>
          <w:lang w:bidi="en-US"/>
        </w:rPr>
        <w:t xml:space="preserve">, </w:t>
      </w:r>
      <w:r w:rsidR="00804F5F" w:rsidRPr="00F875EE">
        <w:rPr>
          <w:sz w:val="22"/>
          <w:szCs w:val="22"/>
        </w:rPr>
        <w:t xml:space="preserve">АЛТ, мочевина, </w:t>
      </w:r>
      <w:proofErr w:type="spellStart"/>
      <w:r w:rsidR="00804F5F" w:rsidRPr="00F875EE">
        <w:rPr>
          <w:sz w:val="22"/>
          <w:szCs w:val="22"/>
        </w:rPr>
        <w:t>креатинин</w:t>
      </w:r>
      <w:proofErr w:type="spellEnd"/>
      <w:r w:rsidR="00804F5F" w:rsidRPr="00F875EE">
        <w:rPr>
          <w:sz w:val="22"/>
          <w:szCs w:val="22"/>
        </w:rPr>
        <w:t>, щелочная фосфатаза, общий бел</w:t>
      </w:r>
      <w:r>
        <w:rPr>
          <w:sz w:val="22"/>
          <w:szCs w:val="22"/>
        </w:rPr>
        <w:t>ок (сроком давности до 30 дней)</w:t>
      </w:r>
    </w:p>
    <w:p w:rsidR="00804F5F" w:rsidRPr="00F875EE" w:rsidRDefault="00D3313A" w:rsidP="00804F5F">
      <w:pPr>
        <w:pStyle w:val="20"/>
        <w:shd w:val="clear" w:color="auto" w:fill="auto"/>
        <w:tabs>
          <w:tab w:val="left" w:pos="2015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eastAsia="ru-RU"/>
        </w:rPr>
        <w:t>Р</w:t>
      </w:r>
      <w:r w:rsidR="00804F5F" w:rsidRPr="00F875EE">
        <w:rPr>
          <w:sz w:val="22"/>
          <w:szCs w:val="22"/>
          <w:lang w:eastAsia="ru-RU"/>
        </w:rPr>
        <w:t>ентгенограммы, данные КТ или МРТ (сроком давности до</w:t>
      </w:r>
      <w:r>
        <w:rPr>
          <w:sz w:val="22"/>
          <w:szCs w:val="22"/>
          <w:lang w:eastAsia="ru-RU"/>
        </w:rPr>
        <w:t xml:space="preserve"> 6 месяцев)</w:t>
      </w:r>
    </w:p>
    <w:p w:rsidR="00804F5F" w:rsidRPr="00F875EE" w:rsidRDefault="00D3313A" w:rsidP="00804F5F">
      <w:pPr>
        <w:pStyle w:val="20"/>
        <w:shd w:val="clear" w:color="auto" w:fill="auto"/>
        <w:tabs>
          <w:tab w:val="left" w:pos="201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Э</w:t>
      </w:r>
      <w:r w:rsidR="00804F5F" w:rsidRPr="00F875EE">
        <w:rPr>
          <w:sz w:val="22"/>
          <w:szCs w:val="22"/>
        </w:rPr>
        <w:t>лектрокардиография</w:t>
      </w:r>
      <w:r w:rsidR="00804F5F" w:rsidRPr="00F875EE">
        <w:rPr>
          <w:sz w:val="22"/>
          <w:szCs w:val="22"/>
          <w:lang w:eastAsia="ru-RU"/>
        </w:rPr>
        <w:t xml:space="preserve">, </w:t>
      </w:r>
      <w:proofErr w:type="spellStart"/>
      <w:r w:rsidR="00804F5F" w:rsidRPr="00F875EE">
        <w:rPr>
          <w:sz w:val="22"/>
          <w:szCs w:val="22"/>
          <w:lang w:eastAsia="ru-RU"/>
        </w:rPr>
        <w:t>тредмил-тест</w:t>
      </w:r>
      <w:proofErr w:type="spellEnd"/>
      <w:r w:rsidR="00804F5F" w:rsidRPr="00F875EE">
        <w:rPr>
          <w:sz w:val="22"/>
          <w:szCs w:val="22"/>
          <w:lang w:eastAsia="ru-RU"/>
        </w:rPr>
        <w:t xml:space="preserve"> (для пациентов кардиологического профиля) -</w:t>
      </w:r>
      <w:r w:rsidR="00804F5F" w:rsidRPr="00F875EE">
        <w:rPr>
          <w:sz w:val="22"/>
          <w:szCs w:val="22"/>
        </w:rPr>
        <w:t xml:space="preserve"> сроком давности до 30 дней</w:t>
      </w:r>
    </w:p>
    <w:p w:rsidR="00804F5F" w:rsidRPr="00F875EE" w:rsidRDefault="00D3313A" w:rsidP="00804F5F">
      <w:pPr>
        <w:pStyle w:val="20"/>
        <w:shd w:val="clear" w:color="auto" w:fill="auto"/>
        <w:tabs>
          <w:tab w:val="left" w:pos="201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Ф</w:t>
      </w:r>
      <w:r w:rsidR="00804F5F" w:rsidRPr="00F875EE">
        <w:rPr>
          <w:sz w:val="22"/>
          <w:szCs w:val="22"/>
        </w:rPr>
        <w:t>люорография / рентгенография грудной клетки (сроком давности до 6 месяцев), при невозможности выполнения (</w:t>
      </w:r>
      <w:proofErr w:type="spellStart"/>
      <w:r w:rsidR="00804F5F" w:rsidRPr="00F875EE">
        <w:rPr>
          <w:sz w:val="22"/>
          <w:szCs w:val="22"/>
        </w:rPr>
        <w:t>маломобильные</w:t>
      </w:r>
      <w:proofErr w:type="spellEnd"/>
      <w:r w:rsidR="00804F5F" w:rsidRPr="00F875EE">
        <w:rPr>
          <w:sz w:val="22"/>
          <w:szCs w:val="22"/>
        </w:rPr>
        <w:t xml:space="preserve"> пациенты) - анализ мокроты на микобактерии туберкулеза методом микроскопии или молекулярно-генетическим методом (сроком давности до 3 месяцев)</w:t>
      </w:r>
    </w:p>
    <w:p w:rsidR="00804F5F" w:rsidRPr="00F875EE" w:rsidRDefault="00D3313A" w:rsidP="00804F5F">
      <w:pPr>
        <w:pStyle w:val="20"/>
        <w:shd w:val="clear" w:color="auto" w:fill="auto"/>
        <w:tabs>
          <w:tab w:val="left" w:pos="2015"/>
        </w:tabs>
        <w:spacing w:line="240" w:lineRule="auto"/>
        <w:rPr>
          <w:sz w:val="22"/>
          <w:szCs w:val="22"/>
        </w:rPr>
      </w:pPr>
      <w:r>
        <w:rPr>
          <w:sz w:val="22"/>
          <w:szCs w:val="22"/>
          <w:lang w:eastAsia="ru-RU"/>
        </w:rPr>
        <w:t>З</w:t>
      </w:r>
      <w:r w:rsidR="00804F5F" w:rsidRPr="00F875EE">
        <w:rPr>
          <w:sz w:val="22"/>
          <w:szCs w:val="22"/>
          <w:lang w:eastAsia="ru-RU"/>
        </w:rPr>
        <w:t xml:space="preserve">аключение гинеколога (женщинам) - сроком давности </w:t>
      </w:r>
      <w:r w:rsidR="00804F5F" w:rsidRPr="00F875EE">
        <w:rPr>
          <w:sz w:val="22"/>
          <w:szCs w:val="22"/>
        </w:rPr>
        <w:t>до 30 дней</w:t>
      </w:r>
    </w:p>
    <w:p w:rsidR="00804F5F" w:rsidRPr="00F875EE" w:rsidRDefault="00D3313A" w:rsidP="00804F5F">
      <w:pPr>
        <w:pStyle w:val="20"/>
        <w:shd w:val="clear" w:color="auto" w:fill="auto"/>
        <w:tabs>
          <w:tab w:val="left" w:pos="201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И</w:t>
      </w:r>
      <w:r w:rsidR="00804F5F" w:rsidRPr="00F875EE">
        <w:rPr>
          <w:sz w:val="22"/>
          <w:szCs w:val="22"/>
        </w:rPr>
        <w:t>сследование крови на сифилис методом ИФА (суммарные антитела) - сроком давности до 3 месяцев</w:t>
      </w:r>
    </w:p>
    <w:p w:rsidR="00804F5F" w:rsidRPr="00F875EE" w:rsidRDefault="00D3313A" w:rsidP="00804F5F">
      <w:pPr>
        <w:pStyle w:val="20"/>
        <w:shd w:val="clear" w:color="auto" w:fill="auto"/>
        <w:tabs>
          <w:tab w:val="left" w:pos="201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И</w:t>
      </w:r>
      <w:r w:rsidR="00804F5F" w:rsidRPr="00F875EE">
        <w:rPr>
          <w:sz w:val="22"/>
          <w:szCs w:val="22"/>
        </w:rPr>
        <w:t>сследование крови на маркеры гепатитов</w:t>
      </w:r>
      <w:proofErr w:type="gramStart"/>
      <w:r w:rsidR="00804F5F" w:rsidRPr="00F875EE">
        <w:rPr>
          <w:sz w:val="22"/>
          <w:szCs w:val="22"/>
        </w:rPr>
        <w:t xml:space="preserve"> В</w:t>
      </w:r>
      <w:proofErr w:type="gramEnd"/>
      <w:r w:rsidR="00804F5F" w:rsidRPr="00F875EE">
        <w:rPr>
          <w:sz w:val="22"/>
          <w:szCs w:val="22"/>
        </w:rPr>
        <w:t xml:space="preserve"> и С</w:t>
      </w:r>
      <w:r>
        <w:rPr>
          <w:sz w:val="22"/>
          <w:szCs w:val="22"/>
        </w:rPr>
        <w:t xml:space="preserve"> (сроком давности до 3 месяцев)</w:t>
      </w:r>
    </w:p>
    <w:p w:rsidR="00804F5F" w:rsidRPr="00F875EE" w:rsidRDefault="00D3313A" w:rsidP="00804F5F">
      <w:pPr>
        <w:pStyle w:val="20"/>
        <w:shd w:val="clear" w:color="auto" w:fill="auto"/>
        <w:tabs>
          <w:tab w:val="left" w:pos="201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И</w:t>
      </w:r>
      <w:r w:rsidR="00804F5F" w:rsidRPr="00F875EE">
        <w:rPr>
          <w:sz w:val="22"/>
          <w:szCs w:val="22"/>
        </w:rPr>
        <w:t>сследование крови на ВИЧ-инфекцию</w:t>
      </w:r>
      <w:r>
        <w:rPr>
          <w:sz w:val="22"/>
          <w:szCs w:val="22"/>
        </w:rPr>
        <w:t xml:space="preserve"> (сроком давности до 3 месяцев)</w:t>
      </w:r>
    </w:p>
    <w:p w:rsidR="00C25839" w:rsidRDefault="00C25839"/>
    <w:sectPr w:rsidR="00C25839" w:rsidSect="00C2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F5F"/>
    <w:rsid w:val="00804F5F"/>
    <w:rsid w:val="00C25839"/>
    <w:rsid w:val="00D3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4F5F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04F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4F5F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User-Clone</dc:creator>
  <cp:lastModifiedBy>User-Clone</cp:lastModifiedBy>
  <cp:revision>1</cp:revision>
  <dcterms:created xsi:type="dcterms:W3CDTF">2018-10-09T12:07:00Z</dcterms:created>
  <dcterms:modified xsi:type="dcterms:W3CDTF">2018-10-09T12:30:00Z</dcterms:modified>
</cp:coreProperties>
</file>