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F2" w:rsidRPr="008312D6" w:rsidRDefault="002901F2" w:rsidP="00473800">
      <w:pPr>
        <w:pStyle w:val="a8"/>
      </w:pPr>
      <w:r w:rsidRPr="008312D6">
        <w:rPr>
          <w:noProof/>
        </w:rPr>
        <w:drawing>
          <wp:inline distT="0" distB="0" distL="0" distR="0">
            <wp:extent cx="390525" cy="457200"/>
            <wp:effectExtent l="0" t="0" r="9525" b="0"/>
            <wp:docPr id="1" name="Рисунок 1" descr="gerb_mosk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moskv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1F2" w:rsidRPr="008312D6" w:rsidRDefault="002901F2" w:rsidP="008312D6">
      <w:pPr>
        <w:jc w:val="center"/>
        <w:rPr>
          <w:b/>
          <w:color w:val="000000" w:themeColor="text1"/>
          <w:sz w:val="26"/>
          <w:szCs w:val="26"/>
        </w:rPr>
      </w:pPr>
      <w:r w:rsidRPr="008312D6">
        <w:rPr>
          <w:b/>
          <w:color w:val="000000" w:themeColor="text1"/>
          <w:sz w:val="26"/>
          <w:szCs w:val="26"/>
        </w:rPr>
        <w:t>Департамент здравоохранения города Москвы</w:t>
      </w:r>
    </w:p>
    <w:p w:rsidR="002901F2" w:rsidRPr="008312D6" w:rsidRDefault="002901F2" w:rsidP="008312D6">
      <w:pPr>
        <w:pStyle w:val="1"/>
        <w:spacing w:before="0" w:line="240" w:lineRule="auto"/>
        <w:ind w:left="0"/>
        <w:jc w:val="center"/>
        <w:rPr>
          <w:b w:val="0"/>
          <w:i w:val="0"/>
          <w:color w:val="000000" w:themeColor="text1"/>
          <w:sz w:val="26"/>
          <w:szCs w:val="26"/>
        </w:rPr>
      </w:pPr>
      <w:r w:rsidRPr="008312D6">
        <w:rPr>
          <w:i w:val="0"/>
          <w:color w:val="000000" w:themeColor="text1"/>
          <w:sz w:val="26"/>
          <w:szCs w:val="26"/>
        </w:rPr>
        <w:t>Государственное автономное учреждение здравоохранения города Москвы</w:t>
      </w:r>
    </w:p>
    <w:p w:rsidR="002901F2" w:rsidRPr="008312D6" w:rsidRDefault="002901F2" w:rsidP="008312D6">
      <w:pPr>
        <w:jc w:val="center"/>
        <w:rPr>
          <w:b/>
          <w:color w:val="000000" w:themeColor="text1"/>
          <w:sz w:val="26"/>
          <w:szCs w:val="26"/>
        </w:rPr>
      </w:pPr>
    </w:p>
    <w:p w:rsidR="002901F2" w:rsidRPr="008312D6" w:rsidRDefault="002901F2" w:rsidP="008312D6">
      <w:pPr>
        <w:jc w:val="center"/>
        <w:rPr>
          <w:b/>
          <w:color w:val="000000" w:themeColor="text1"/>
          <w:sz w:val="26"/>
          <w:szCs w:val="26"/>
        </w:rPr>
      </w:pPr>
      <w:r w:rsidRPr="008312D6">
        <w:rPr>
          <w:b/>
          <w:color w:val="000000" w:themeColor="text1"/>
          <w:sz w:val="26"/>
          <w:szCs w:val="26"/>
        </w:rPr>
        <w:t>МОСКОВСКИЙ НАУЧНО-ПРАКТИЧЕСКИЙ ЦЕНТР МЕДИЦИНСКОЙ РЕАБИЛИТАЦИИ,</w:t>
      </w:r>
    </w:p>
    <w:p w:rsidR="002901F2" w:rsidRPr="008312D6" w:rsidRDefault="002901F2" w:rsidP="008312D6">
      <w:pPr>
        <w:jc w:val="center"/>
        <w:rPr>
          <w:b/>
          <w:color w:val="000000" w:themeColor="text1"/>
          <w:sz w:val="26"/>
          <w:szCs w:val="26"/>
        </w:rPr>
      </w:pPr>
      <w:r w:rsidRPr="008312D6">
        <w:rPr>
          <w:b/>
          <w:color w:val="000000" w:themeColor="text1"/>
          <w:sz w:val="26"/>
          <w:szCs w:val="26"/>
        </w:rPr>
        <w:t>ВОССТАНОВИТЕЛЬНОЙ И СПОРТИВНОЙ МЕДИЦИНЫ</w:t>
      </w:r>
    </w:p>
    <w:p w:rsidR="002901F2" w:rsidRPr="008312D6" w:rsidRDefault="002901F2" w:rsidP="008312D6">
      <w:pPr>
        <w:jc w:val="center"/>
        <w:rPr>
          <w:b/>
          <w:color w:val="000000" w:themeColor="text1"/>
          <w:sz w:val="26"/>
          <w:szCs w:val="26"/>
        </w:rPr>
      </w:pPr>
      <w:r w:rsidRPr="008312D6">
        <w:rPr>
          <w:b/>
          <w:color w:val="000000" w:themeColor="text1"/>
          <w:sz w:val="26"/>
          <w:szCs w:val="26"/>
        </w:rPr>
        <w:t>ДЕПАРТАМЕНТА ЗДРАВООХРАНЕНИЯ</w:t>
      </w:r>
    </w:p>
    <w:p w:rsidR="002901F2" w:rsidRPr="008312D6" w:rsidRDefault="002901F2" w:rsidP="008312D6">
      <w:pPr>
        <w:jc w:val="center"/>
        <w:rPr>
          <w:b/>
          <w:color w:val="000000" w:themeColor="text1"/>
          <w:sz w:val="26"/>
          <w:szCs w:val="26"/>
        </w:rPr>
      </w:pPr>
      <w:r w:rsidRPr="008312D6">
        <w:rPr>
          <w:b/>
          <w:color w:val="000000" w:themeColor="text1"/>
          <w:sz w:val="26"/>
          <w:szCs w:val="26"/>
        </w:rPr>
        <w:t>ГОРОДА МОСКВЫ</w:t>
      </w:r>
    </w:p>
    <w:p w:rsidR="002901F2" w:rsidRPr="008312D6" w:rsidRDefault="002901F2" w:rsidP="008312D6">
      <w:pPr>
        <w:jc w:val="center"/>
        <w:rPr>
          <w:color w:val="000000" w:themeColor="text1"/>
          <w:sz w:val="26"/>
          <w:szCs w:val="26"/>
        </w:rPr>
      </w:pPr>
      <w:r w:rsidRPr="008312D6">
        <w:rPr>
          <w:color w:val="000000" w:themeColor="text1"/>
          <w:sz w:val="26"/>
          <w:szCs w:val="26"/>
        </w:rPr>
        <w:t>(ГАУЗ МНПЦ МРВСМ ДЗМ)</w:t>
      </w:r>
    </w:p>
    <w:p w:rsidR="002901F2" w:rsidRPr="008312D6" w:rsidRDefault="002901F2" w:rsidP="008312D6">
      <w:pPr>
        <w:pStyle w:val="a3"/>
        <w:keepNext w:val="0"/>
        <w:spacing w:after="0"/>
        <w:ind w:firstLine="720"/>
        <w:jc w:val="center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901F2" w:rsidRPr="008312D6" w:rsidRDefault="002901F2" w:rsidP="008312D6">
      <w:pPr>
        <w:pStyle w:val="1"/>
        <w:spacing w:before="0" w:line="240" w:lineRule="auto"/>
        <w:ind w:left="0"/>
        <w:jc w:val="center"/>
        <w:rPr>
          <w:i w:val="0"/>
          <w:color w:val="000000" w:themeColor="text1"/>
          <w:sz w:val="26"/>
          <w:szCs w:val="26"/>
        </w:rPr>
      </w:pPr>
      <w:r w:rsidRPr="008312D6">
        <w:rPr>
          <w:i w:val="0"/>
          <w:color w:val="000000" w:themeColor="text1"/>
          <w:sz w:val="26"/>
          <w:szCs w:val="26"/>
        </w:rPr>
        <w:t>А</w:t>
      </w:r>
      <w:r w:rsidR="008312D6">
        <w:rPr>
          <w:i w:val="0"/>
          <w:color w:val="000000" w:themeColor="text1"/>
          <w:sz w:val="26"/>
          <w:szCs w:val="26"/>
        </w:rPr>
        <w:t xml:space="preserve">ннотация к дополнительной </w:t>
      </w:r>
      <w:r w:rsidRPr="008312D6">
        <w:rPr>
          <w:i w:val="0"/>
          <w:color w:val="000000" w:themeColor="text1"/>
          <w:sz w:val="26"/>
          <w:szCs w:val="26"/>
        </w:rPr>
        <w:t>профес</w:t>
      </w:r>
      <w:r w:rsidR="008312D6">
        <w:rPr>
          <w:i w:val="0"/>
          <w:color w:val="000000" w:themeColor="text1"/>
          <w:sz w:val="26"/>
          <w:szCs w:val="26"/>
        </w:rPr>
        <w:t xml:space="preserve">сиональной программе повышения </w:t>
      </w:r>
      <w:r w:rsidR="00765798">
        <w:rPr>
          <w:i w:val="0"/>
          <w:color w:val="000000" w:themeColor="text1"/>
          <w:sz w:val="26"/>
          <w:szCs w:val="26"/>
        </w:rPr>
        <w:t>квалификации</w:t>
      </w:r>
    </w:p>
    <w:p w:rsidR="00F50BB3" w:rsidRPr="00F50BB3" w:rsidRDefault="00F50BB3" w:rsidP="00F50BB3">
      <w:pPr>
        <w:pStyle w:val="Style14"/>
        <w:widowControl/>
        <w:spacing w:line="240" w:lineRule="auto"/>
        <w:jc w:val="center"/>
        <w:rPr>
          <w:rStyle w:val="FontStyle28"/>
          <w:sz w:val="36"/>
          <w:szCs w:val="36"/>
        </w:rPr>
      </w:pPr>
      <w:r w:rsidRPr="00F50BB3">
        <w:rPr>
          <w:rStyle w:val="FontStyle28"/>
          <w:sz w:val="36"/>
          <w:szCs w:val="36"/>
        </w:rPr>
        <w:t>«</w:t>
      </w:r>
      <w:r w:rsidR="00760646" w:rsidRPr="00760646">
        <w:rPr>
          <w:rStyle w:val="FontStyle28"/>
          <w:sz w:val="36"/>
          <w:szCs w:val="36"/>
        </w:rPr>
        <w:t>Медицинская реабилитация после травм центральной нервной системы</w:t>
      </w:r>
      <w:r w:rsidRPr="00F50BB3">
        <w:rPr>
          <w:rStyle w:val="FontStyle28"/>
          <w:sz w:val="36"/>
          <w:szCs w:val="36"/>
        </w:rPr>
        <w:t>»</w:t>
      </w:r>
    </w:p>
    <w:p w:rsidR="002901F2" w:rsidRPr="008312D6" w:rsidRDefault="002901F2" w:rsidP="00760646">
      <w:pPr>
        <w:rPr>
          <w:b/>
          <w:color w:val="000000" w:themeColor="text1"/>
          <w:sz w:val="26"/>
          <w:szCs w:val="26"/>
        </w:rPr>
      </w:pPr>
    </w:p>
    <w:p w:rsidR="008312D6" w:rsidRPr="008312D6" w:rsidRDefault="002E7D1D" w:rsidP="008312D6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>
                <wp:extent cx="6299835" cy="2466975"/>
                <wp:effectExtent l="0" t="0" r="24765" b="28575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24669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2D6" w:rsidRPr="008312D6" w:rsidRDefault="008312D6" w:rsidP="009425E0">
                            <w:pPr>
                              <w:jc w:val="center"/>
                              <w:rPr>
                                <w:rFonts w:eastAsia="+mn-e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8312D6">
                              <w:rPr>
                                <w:rFonts w:eastAsia="+mn-ea"/>
                                <w:b/>
                                <w: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ОБЩАЯ ИНФОРМАЦИЯ</w:t>
                            </w:r>
                          </w:p>
                          <w:p w:rsidR="00F50BB3" w:rsidRPr="00C81C9C" w:rsidRDefault="008312D6" w:rsidP="00F50BB3">
                            <w:pPr>
                              <w:tabs>
                                <w:tab w:val="left" w:pos="993"/>
                                <w:tab w:val="left" w:pos="1134"/>
                              </w:tabs>
                              <w:ind w:firstLine="567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312D6">
                              <w:rPr>
                                <w:rFonts w:eastAsia="+mn-e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Категория обучающихся</w:t>
                            </w:r>
                            <w:r w:rsidRPr="003D3597">
                              <w:rPr>
                                <w:rFonts w:eastAsia="+mn-e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F81788">
                              <w:rPr>
                                <w:sz w:val="26"/>
                                <w:szCs w:val="26"/>
                              </w:rPr>
                              <w:t>в</w:t>
                            </w:r>
                            <w:r w:rsidR="00F81788" w:rsidRPr="000F01A8">
                              <w:rPr>
                                <w:sz w:val="26"/>
                                <w:szCs w:val="26"/>
                              </w:rPr>
                              <w:t>рачи следующих специальностей:</w:t>
                            </w:r>
                            <w:r w:rsidR="00F81788" w:rsidRPr="000F01A8">
                              <w:rPr>
                                <w:sz w:val="26"/>
                                <w:szCs w:val="26"/>
                                <w:lang w:bidi="ru-RU"/>
                              </w:rPr>
                              <w:t xml:space="preserve"> неврология, гериатрия, лечебная физкультура и спортивная медицина, лечебное дело, мануальная терапия, нейрохирургия, общая врачебная практика (семейная медицина), организация здравоохранения и общественное здоровье, </w:t>
                            </w:r>
                            <w:proofErr w:type="spellStart"/>
                            <w:r w:rsidR="00F81788" w:rsidRPr="000F01A8">
                              <w:rPr>
                                <w:sz w:val="26"/>
                                <w:szCs w:val="26"/>
                                <w:lang w:bidi="ru-RU"/>
                              </w:rPr>
                              <w:t>остеопатия</w:t>
                            </w:r>
                            <w:proofErr w:type="spellEnd"/>
                            <w:r w:rsidR="00F81788" w:rsidRPr="000F01A8">
                              <w:rPr>
                                <w:sz w:val="26"/>
                                <w:szCs w:val="26"/>
                                <w:lang w:bidi="ru-RU"/>
                              </w:rPr>
                              <w:t xml:space="preserve">, психиатрия, психиатрия-наркология, психотерапия, рефлексотерапия, скорая медицинская помощь, терапия, физиотерапия, </w:t>
                            </w:r>
                            <w:proofErr w:type="spellStart"/>
                            <w:r w:rsidR="00F81788" w:rsidRPr="000F01A8">
                              <w:rPr>
                                <w:sz w:val="26"/>
                                <w:szCs w:val="26"/>
                                <w:lang w:bidi="ru-RU"/>
                              </w:rPr>
                              <w:t>профпатология</w:t>
                            </w:r>
                            <w:proofErr w:type="spellEnd"/>
                            <w:r w:rsidR="00F81788" w:rsidRPr="000F01A8">
                              <w:rPr>
                                <w:sz w:val="26"/>
                                <w:szCs w:val="26"/>
                                <w:lang w:bidi="ru-RU"/>
                              </w:rPr>
                              <w:t>, кардиология, эндокринология, ревматология, пульмонология</w:t>
                            </w:r>
                            <w:r w:rsidR="00F81788">
                              <w:rPr>
                                <w:sz w:val="26"/>
                                <w:szCs w:val="26"/>
                                <w:lang w:bidi="ru-RU"/>
                              </w:rPr>
                              <w:t>, физическая и реабилитационная медицина</w:t>
                            </w:r>
                            <w:r w:rsidR="00F81788" w:rsidRPr="000F01A8">
                              <w:rPr>
                                <w:sz w:val="26"/>
                                <w:szCs w:val="26"/>
                                <w:lang w:bidi="ru-RU"/>
                              </w:rPr>
                              <w:t>.</w:t>
                            </w:r>
                          </w:p>
                          <w:p w:rsidR="003D3597" w:rsidRDefault="008312D6" w:rsidP="003D3597">
                            <w:pPr>
                              <w:pStyle w:val="a4"/>
                              <w:tabs>
                                <w:tab w:val="left" w:pos="993"/>
                              </w:tabs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312D6">
                              <w:rPr>
                                <w:rFonts w:eastAsia="+mn-e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Форма обучения: </w:t>
                            </w:r>
                            <w:r w:rsidR="00D4076B">
                              <w:rPr>
                                <w:color w:val="000000" w:themeColor="text1"/>
                                <w:sz w:val="26"/>
                                <w:szCs w:val="26"/>
                                <w:lang w:bidi="ru-RU"/>
                              </w:rPr>
                              <w:t>очная</w:t>
                            </w:r>
                          </w:p>
                          <w:p w:rsidR="003D3597" w:rsidRDefault="008312D6" w:rsidP="003D3597">
                            <w:pPr>
                              <w:pStyle w:val="a4"/>
                              <w:tabs>
                                <w:tab w:val="left" w:pos="993"/>
                              </w:tabs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312D6">
                              <w:rPr>
                                <w:rFonts w:eastAsia="+mn-e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Трудоёмкость обучения: </w:t>
                            </w:r>
                            <w:r w:rsidR="00667000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18</w:t>
                            </w:r>
                            <w:r w:rsidR="006D6E0B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67000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академических часов</w:t>
                            </w:r>
                            <w:r w:rsidRPr="008312D6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3D3597" w:rsidRDefault="008312D6" w:rsidP="003D3597">
                            <w:pPr>
                              <w:pStyle w:val="a4"/>
                              <w:tabs>
                                <w:tab w:val="left" w:pos="993"/>
                              </w:tabs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eastAsia="+mn-e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765798">
                              <w:rPr>
                                <w:rFonts w:eastAsia="+mn-e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Количество </w:t>
                            </w:r>
                            <w:r w:rsidR="00765798" w:rsidRPr="00765798">
                              <w:rPr>
                                <w:rFonts w:eastAsia="+mn-e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дней</w:t>
                            </w:r>
                            <w:r w:rsidRPr="00765798">
                              <w:rPr>
                                <w:rFonts w:eastAsia="+mn-e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обучения: </w:t>
                            </w:r>
                            <w:r w:rsidR="00765798" w:rsidRPr="00765798">
                              <w:rPr>
                                <w:rFonts w:eastAsia="+mn-e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3</w:t>
                            </w:r>
                            <w:r w:rsidR="00531325" w:rsidRPr="00765798">
                              <w:rPr>
                                <w:rFonts w:eastAsia="+mn-e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(по </w:t>
                            </w:r>
                            <w:r w:rsidR="00765798" w:rsidRPr="00765798">
                              <w:rPr>
                                <w:rFonts w:eastAsia="+mn-e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6 академических часов</w:t>
                            </w:r>
                            <w:r w:rsidR="00531325" w:rsidRPr="00765798">
                              <w:rPr>
                                <w:rFonts w:eastAsia="+mn-e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8312D6" w:rsidRDefault="008312D6" w:rsidP="009425E0">
                            <w:pPr>
                              <w:pStyle w:val="a4"/>
                              <w:tabs>
                                <w:tab w:val="left" w:pos="993"/>
                              </w:tabs>
                              <w:spacing w:before="0" w:beforeAutospacing="0" w:after="0" w:afterAutospacing="0"/>
                              <w:ind w:firstLine="567"/>
                              <w:jc w:val="both"/>
                            </w:pPr>
                            <w:r w:rsidRPr="008312D6">
                              <w:rPr>
                                <w:rFonts w:eastAsia="+mn-e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Количество человек в группе: </w:t>
                            </w:r>
                            <w:r w:rsidR="00F81788" w:rsidRPr="00F81788">
                              <w:rPr>
                                <w:rFonts w:eastAsia="+mn-e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14-</w:t>
                            </w:r>
                            <w:r w:rsidR="00F81788">
                              <w:rPr>
                                <w:rFonts w:eastAsia="+mn-e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496.05pt;height:19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" fillcolor="#e7e6e6 [3214]" strokecolor="#1f4d78 [1604]" strokeweight="1pt">
                <v:textbox>
                  <w:txbxContent>
                    <w:p w:rsidR="008312D6" w:rsidRPr="008312D6" w:rsidRDefault="008312D6" w:rsidP="009425E0">
                      <w:pPr>
                        <w:jc w:val="center"/>
                        <w:rPr>
                          <w:rFonts w:eastAsia="+mn-e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8312D6">
                        <w:rPr>
                          <w:rFonts w:eastAsia="+mn-ea"/>
                          <w:b/>
                          <w: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ОБЩАЯ ИНФОРМАЦИЯ</w:t>
                      </w:r>
                    </w:p>
                    <w:p w:rsidR="00F50BB3" w:rsidRPr="00C81C9C" w:rsidRDefault="008312D6" w:rsidP="00F50BB3">
                      <w:pPr>
                        <w:tabs>
                          <w:tab w:val="left" w:pos="993"/>
                          <w:tab w:val="left" w:pos="1134"/>
                        </w:tabs>
                        <w:ind w:firstLine="567"/>
                        <w:jc w:val="both"/>
                        <w:rPr>
                          <w:sz w:val="26"/>
                          <w:szCs w:val="26"/>
                        </w:rPr>
                      </w:pPr>
                      <w:r w:rsidRPr="008312D6">
                        <w:rPr>
                          <w:rFonts w:eastAsia="+mn-e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Категория обучающихся</w:t>
                      </w:r>
                      <w:r w:rsidRPr="003D3597">
                        <w:rPr>
                          <w:rFonts w:eastAsia="+mn-e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: </w:t>
                      </w:r>
                      <w:r w:rsidR="00F81788">
                        <w:rPr>
                          <w:sz w:val="26"/>
                          <w:szCs w:val="26"/>
                        </w:rPr>
                        <w:t>в</w:t>
                      </w:r>
                      <w:r w:rsidR="00F81788" w:rsidRPr="000F01A8">
                        <w:rPr>
                          <w:sz w:val="26"/>
                          <w:szCs w:val="26"/>
                        </w:rPr>
                        <w:t>рачи следующих специальностей:</w:t>
                      </w:r>
                      <w:r w:rsidR="00F81788" w:rsidRPr="000F01A8">
                        <w:rPr>
                          <w:sz w:val="26"/>
                          <w:szCs w:val="26"/>
                          <w:lang w:bidi="ru-RU"/>
                        </w:rPr>
                        <w:t xml:space="preserve"> неврология, гериатрия, лечебная физкультура и спортивная медицина, лечебное дело, мануальная терапия, нейрохирургия, общая врачебная практика (семейная медицина), организация здравоохранения и общественное здоровье, </w:t>
                      </w:r>
                      <w:proofErr w:type="spellStart"/>
                      <w:r w:rsidR="00F81788" w:rsidRPr="000F01A8">
                        <w:rPr>
                          <w:sz w:val="26"/>
                          <w:szCs w:val="26"/>
                          <w:lang w:bidi="ru-RU"/>
                        </w:rPr>
                        <w:t>остеопатия</w:t>
                      </w:r>
                      <w:proofErr w:type="spellEnd"/>
                      <w:r w:rsidR="00F81788" w:rsidRPr="000F01A8">
                        <w:rPr>
                          <w:sz w:val="26"/>
                          <w:szCs w:val="26"/>
                          <w:lang w:bidi="ru-RU"/>
                        </w:rPr>
                        <w:t xml:space="preserve">, психиатрия, психиатрия-наркология, психотерапия, рефлексотерапия, скорая медицинская помощь, терапия, физиотерапия, </w:t>
                      </w:r>
                      <w:proofErr w:type="spellStart"/>
                      <w:r w:rsidR="00F81788" w:rsidRPr="000F01A8">
                        <w:rPr>
                          <w:sz w:val="26"/>
                          <w:szCs w:val="26"/>
                          <w:lang w:bidi="ru-RU"/>
                        </w:rPr>
                        <w:t>профпатология</w:t>
                      </w:r>
                      <w:proofErr w:type="spellEnd"/>
                      <w:r w:rsidR="00F81788" w:rsidRPr="000F01A8">
                        <w:rPr>
                          <w:sz w:val="26"/>
                          <w:szCs w:val="26"/>
                          <w:lang w:bidi="ru-RU"/>
                        </w:rPr>
                        <w:t>, кардиология, эндокринология, ревматология, пульмонология</w:t>
                      </w:r>
                      <w:r w:rsidR="00F81788">
                        <w:rPr>
                          <w:sz w:val="26"/>
                          <w:szCs w:val="26"/>
                          <w:lang w:bidi="ru-RU"/>
                        </w:rPr>
                        <w:t>, физическая и реабилитационная медицина</w:t>
                      </w:r>
                      <w:r w:rsidR="00F81788" w:rsidRPr="000F01A8">
                        <w:rPr>
                          <w:sz w:val="26"/>
                          <w:szCs w:val="26"/>
                          <w:lang w:bidi="ru-RU"/>
                        </w:rPr>
                        <w:t>.</w:t>
                      </w:r>
                    </w:p>
                    <w:p w:rsidR="003D3597" w:rsidRDefault="008312D6" w:rsidP="003D3597">
                      <w:pPr>
                        <w:pStyle w:val="a4"/>
                        <w:tabs>
                          <w:tab w:val="left" w:pos="993"/>
                        </w:tabs>
                        <w:spacing w:before="0" w:beforeAutospacing="0" w:after="0" w:afterAutospacing="0"/>
                        <w:ind w:firstLine="567"/>
                        <w:jc w:val="both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8312D6">
                        <w:rPr>
                          <w:rFonts w:eastAsia="+mn-e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Форма обучения: </w:t>
                      </w:r>
                      <w:r w:rsidR="00D4076B">
                        <w:rPr>
                          <w:color w:val="000000" w:themeColor="text1"/>
                          <w:sz w:val="26"/>
                          <w:szCs w:val="26"/>
                          <w:lang w:bidi="ru-RU"/>
                        </w:rPr>
                        <w:t>очная</w:t>
                      </w:r>
                    </w:p>
                    <w:p w:rsidR="003D3597" w:rsidRDefault="008312D6" w:rsidP="003D3597">
                      <w:pPr>
                        <w:pStyle w:val="a4"/>
                        <w:tabs>
                          <w:tab w:val="left" w:pos="993"/>
                        </w:tabs>
                        <w:spacing w:before="0" w:beforeAutospacing="0" w:after="0" w:afterAutospacing="0"/>
                        <w:ind w:firstLine="567"/>
                        <w:jc w:val="both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8312D6">
                        <w:rPr>
                          <w:rFonts w:eastAsia="+mn-e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Трудоёмкость обучения: </w:t>
                      </w:r>
                      <w:r w:rsidR="00667000">
                        <w:rPr>
                          <w:color w:val="000000" w:themeColor="text1"/>
                          <w:sz w:val="26"/>
                          <w:szCs w:val="26"/>
                        </w:rPr>
                        <w:t>18</w:t>
                      </w:r>
                      <w:r w:rsidR="006D6E0B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667000">
                        <w:rPr>
                          <w:color w:val="000000" w:themeColor="text1"/>
                          <w:sz w:val="26"/>
                          <w:szCs w:val="26"/>
                        </w:rPr>
                        <w:t>академических часов</w:t>
                      </w:r>
                      <w:r w:rsidRPr="008312D6">
                        <w:rPr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:rsidR="003D3597" w:rsidRDefault="008312D6" w:rsidP="003D3597">
                      <w:pPr>
                        <w:pStyle w:val="a4"/>
                        <w:tabs>
                          <w:tab w:val="left" w:pos="993"/>
                        </w:tabs>
                        <w:spacing w:before="0" w:beforeAutospacing="0" w:after="0" w:afterAutospacing="0"/>
                        <w:ind w:firstLine="567"/>
                        <w:jc w:val="both"/>
                        <w:rPr>
                          <w:rFonts w:eastAsia="+mn-e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765798">
                        <w:rPr>
                          <w:rFonts w:eastAsia="+mn-e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Количество </w:t>
                      </w:r>
                      <w:r w:rsidR="00765798" w:rsidRPr="00765798">
                        <w:rPr>
                          <w:rFonts w:eastAsia="+mn-e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дней</w:t>
                      </w:r>
                      <w:r w:rsidRPr="00765798">
                        <w:rPr>
                          <w:rFonts w:eastAsia="+mn-e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обучения: </w:t>
                      </w:r>
                      <w:r w:rsidR="00765798" w:rsidRPr="00765798">
                        <w:rPr>
                          <w:rFonts w:eastAsia="+mn-ea"/>
                          <w:color w:val="000000" w:themeColor="text1"/>
                          <w:kern w:val="24"/>
                          <w:sz w:val="26"/>
                          <w:szCs w:val="26"/>
                        </w:rPr>
                        <w:t>3</w:t>
                      </w:r>
                      <w:r w:rsidR="00531325" w:rsidRPr="00765798">
                        <w:rPr>
                          <w:rFonts w:eastAsia="+mn-e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(по </w:t>
                      </w:r>
                      <w:r w:rsidR="00765798" w:rsidRPr="00765798">
                        <w:rPr>
                          <w:rFonts w:eastAsia="+mn-ea"/>
                          <w:color w:val="000000" w:themeColor="text1"/>
                          <w:kern w:val="24"/>
                          <w:sz w:val="26"/>
                          <w:szCs w:val="26"/>
                        </w:rPr>
                        <w:t>6 академических часов</w:t>
                      </w:r>
                      <w:r w:rsidR="00531325" w:rsidRPr="00765798">
                        <w:rPr>
                          <w:rFonts w:eastAsia="+mn-ea"/>
                          <w:color w:val="000000" w:themeColor="text1"/>
                          <w:kern w:val="24"/>
                          <w:sz w:val="26"/>
                          <w:szCs w:val="26"/>
                        </w:rPr>
                        <w:t>)</w:t>
                      </w:r>
                    </w:p>
                    <w:p w:rsidR="008312D6" w:rsidRDefault="008312D6" w:rsidP="009425E0">
                      <w:pPr>
                        <w:pStyle w:val="a4"/>
                        <w:tabs>
                          <w:tab w:val="left" w:pos="993"/>
                        </w:tabs>
                        <w:spacing w:before="0" w:beforeAutospacing="0" w:after="0" w:afterAutospacing="0"/>
                        <w:ind w:firstLine="567"/>
                        <w:jc w:val="both"/>
                      </w:pPr>
                      <w:r w:rsidRPr="008312D6">
                        <w:rPr>
                          <w:rFonts w:eastAsia="+mn-e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Количество человек в группе: </w:t>
                      </w:r>
                      <w:r w:rsidR="00F81788" w:rsidRPr="00F81788">
                        <w:rPr>
                          <w:rFonts w:eastAsia="+mn-ea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14-</w:t>
                      </w:r>
                      <w:r w:rsidR="00F81788">
                        <w:rPr>
                          <w:rFonts w:eastAsia="+mn-ea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20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7694" w:rsidRDefault="009E7694" w:rsidP="009E7694">
      <w:pPr>
        <w:tabs>
          <w:tab w:val="left" w:pos="1134"/>
        </w:tabs>
        <w:suppressAutoHyphens/>
        <w:jc w:val="both"/>
        <w:rPr>
          <w:sz w:val="26"/>
          <w:szCs w:val="26"/>
        </w:rPr>
      </w:pPr>
    </w:p>
    <w:p w:rsidR="001F4ED5" w:rsidRDefault="005A4F0C" w:rsidP="009E7694">
      <w:pPr>
        <w:tabs>
          <w:tab w:val="left" w:pos="1134"/>
        </w:tabs>
        <w:suppressAutoHyphens/>
        <w:ind w:firstLine="567"/>
        <w:jc w:val="both"/>
        <w:rPr>
          <w:rFonts w:eastAsia="Calibri"/>
          <w:sz w:val="26"/>
          <w:szCs w:val="26"/>
        </w:rPr>
      </w:pPr>
      <w:r w:rsidRPr="00D21B6F">
        <w:rPr>
          <w:sz w:val="26"/>
          <w:szCs w:val="26"/>
        </w:rPr>
        <w:t xml:space="preserve">Обучение построено по модульному принципу. Модули структурированы на темы. </w:t>
      </w:r>
      <w:r w:rsidRPr="00D21B6F">
        <w:rPr>
          <w:rFonts w:eastAsia="SimSun"/>
          <w:spacing w:val="2"/>
          <w:sz w:val="26"/>
          <w:szCs w:val="26"/>
        </w:rPr>
        <w:t>Каждый модуль</w:t>
      </w:r>
      <w:r w:rsidRPr="00D21B6F">
        <w:rPr>
          <w:rFonts w:eastAsia="SimSun"/>
          <w:spacing w:val="-3"/>
          <w:sz w:val="26"/>
          <w:szCs w:val="26"/>
        </w:rPr>
        <w:t xml:space="preserve"> несет самостоятельную</w:t>
      </w:r>
      <w:r w:rsidR="007753F9">
        <w:rPr>
          <w:rFonts w:eastAsia="SimSun"/>
          <w:spacing w:val="-3"/>
          <w:sz w:val="26"/>
          <w:szCs w:val="26"/>
        </w:rPr>
        <w:t xml:space="preserve"> </w:t>
      </w:r>
      <w:r w:rsidRPr="00D21B6F">
        <w:rPr>
          <w:rFonts w:eastAsia="SimSun"/>
          <w:spacing w:val="-3"/>
          <w:sz w:val="26"/>
          <w:szCs w:val="26"/>
        </w:rPr>
        <w:t>по содержанию и объему часть, охватывает круг конкретных, относительно узких теоретических вопросов и практических навыков.</w:t>
      </w:r>
    </w:p>
    <w:p w:rsidR="00F50BB3" w:rsidRPr="00C81C9C" w:rsidRDefault="002901F2" w:rsidP="00F50BB3">
      <w:pPr>
        <w:tabs>
          <w:tab w:val="left" w:pos="1134"/>
        </w:tabs>
        <w:ind w:firstLine="567"/>
        <w:jc w:val="both"/>
        <w:rPr>
          <w:rStyle w:val="FontStyle28"/>
          <w:b w:val="0"/>
        </w:rPr>
      </w:pPr>
      <w:r w:rsidRPr="00D21B6F">
        <w:rPr>
          <w:b/>
          <w:color w:val="000000" w:themeColor="text1"/>
          <w:sz w:val="26"/>
          <w:szCs w:val="26"/>
        </w:rPr>
        <w:t xml:space="preserve">Цель обучения: </w:t>
      </w:r>
      <w:r w:rsidR="00F50BB3" w:rsidRPr="00C81C9C">
        <w:rPr>
          <w:sz w:val="26"/>
          <w:szCs w:val="26"/>
        </w:rPr>
        <w:t>совершенствование профессиональных знаний,</w:t>
      </w:r>
      <w:r w:rsidR="00F50BB3" w:rsidRPr="00C81C9C">
        <w:rPr>
          <w:rStyle w:val="FontStyle29"/>
        </w:rPr>
        <w:t xml:space="preserve"> умений, навыков</w:t>
      </w:r>
      <w:r w:rsidR="00F50BB3" w:rsidRPr="00C81C9C">
        <w:rPr>
          <w:sz w:val="26"/>
          <w:szCs w:val="26"/>
        </w:rPr>
        <w:t xml:space="preserve"> и получение (формирование) новых профессиональных компетенций врачами-специалистами, необходимых для проведения медицинской реабилитации пациентов, перенесших </w:t>
      </w:r>
      <w:r w:rsidR="00760646">
        <w:rPr>
          <w:sz w:val="26"/>
          <w:szCs w:val="26"/>
        </w:rPr>
        <w:t xml:space="preserve">черепно-мозговые </w:t>
      </w:r>
      <w:r w:rsidR="00760646">
        <w:rPr>
          <w:rStyle w:val="FontStyle28"/>
          <w:b w:val="0"/>
        </w:rPr>
        <w:t xml:space="preserve">и </w:t>
      </w:r>
      <w:proofErr w:type="spellStart"/>
      <w:r w:rsidR="00760646">
        <w:rPr>
          <w:sz w:val="26"/>
          <w:szCs w:val="26"/>
        </w:rPr>
        <w:t>позвоночно</w:t>
      </w:r>
      <w:proofErr w:type="spellEnd"/>
      <w:r w:rsidR="00760646">
        <w:rPr>
          <w:sz w:val="26"/>
          <w:szCs w:val="26"/>
        </w:rPr>
        <w:t>-спинномозговые травмы (</w:t>
      </w:r>
      <w:r w:rsidR="00F927BC">
        <w:rPr>
          <w:sz w:val="26"/>
          <w:szCs w:val="26"/>
        </w:rPr>
        <w:t xml:space="preserve">ЧМТ и </w:t>
      </w:r>
      <w:r w:rsidR="00760646">
        <w:rPr>
          <w:sz w:val="26"/>
          <w:szCs w:val="26"/>
        </w:rPr>
        <w:t>ПСМТ)</w:t>
      </w:r>
      <w:r w:rsidR="00F50BB3" w:rsidRPr="00C81C9C">
        <w:rPr>
          <w:rStyle w:val="FontStyle28"/>
          <w:b w:val="0"/>
        </w:rPr>
        <w:t>.</w:t>
      </w:r>
    </w:p>
    <w:p w:rsidR="002901F2" w:rsidRPr="00D21B6F" w:rsidRDefault="002901F2" w:rsidP="00F50BB3">
      <w:pPr>
        <w:tabs>
          <w:tab w:val="left" w:pos="993"/>
        </w:tabs>
        <w:ind w:firstLine="567"/>
        <w:jc w:val="both"/>
        <w:rPr>
          <w:b/>
          <w:color w:val="000000" w:themeColor="text1"/>
          <w:sz w:val="26"/>
          <w:szCs w:val="26"/>
        </w:rPr>
      </w:pPr>
      <w:r w:rsidRPr="00D21B6F">
        <w:rPr>
          <w:b/>
          <w:color w:val="000000" w:themeColor="text1"/>
          <w:sz w:val="26"/>
          <w:szCs w:val="26"/>
        </w:rPr>
        <w:t xml:space="preserve">Совершенствуемые компетенции: </w:t>
      </w:r>
    </w:p>
    <w:p w:rsidR="00003E96" w:rsidRDefault="00003E96" w:rsidP="00760646">
      <w:pPr>
        <w:pStyle w:val="a7"/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003E96">
        <w:rPr>
          <w:sz w:val="26"/>
          <w:szCs w:val="26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>
        <w:rPr>
          <w:sz w:val="26"/>
          <w:szCs w:val="26"/>
        </w:rPr>
        <w:t>;</w:t>
      </w:r>
    </w:p>
    <w:p w:rsidR="0065691B" w:rsidRPr="00D21B6F" w:rsidRDefault="00003E96" w:rsidP="00760646">
      <w:pPr>
        <w:pStyle w:val="a7"/>
        <w:numPr>
          <w:ilvl w:val="0"/>
          <w:numId w:val="13"/>
        </w:numPr>
        <w:shd w:val="clear" w:color="auto" w:fill="FFFFFF"/>
        <w:tabs>
          <w:tab w:val="left" w:pos="851"/>
          <w:tab w:val="left" w:pos="1824"/>
        </w:tabs>
        <w:ind w:left="0" w:firstLine="567"/>
        <w:jc w:val="both"/>
        <w:rPr>
          <w:color w:val="000000"/>
          <w:sz w:val="26"/>
          <w:szCs w:val="26"/>
        </w:rPr>
      </w:pPr>
      <w:r w:rsidRPr="00C81C9C">
        <w:rPr>
          <w:sz w:val="26"/>
          <w:szCs w:val="26"/>
        </w:rPr>
        <w:t xml:space="preserve">готовность к определению тактики медицинской реабилитации пациентов, перенесших </w:t>
      </w:r>
      <w:r w:rsidR="00760646">
        <w:rPr>
          <w:sz w:val="26"/>
          <w:szCs w:val="26"/>
        </w:rPr>
        <w:t>ЧМТ и ПСМТ</w:t>
      </w:r>
      <w:r w:rsidRPr="00C81C9C">
        <w:rPr>
          <w:sz w:val="26"/>
          <w:szCs w:val="26"/>
        </w:rPr>
        <w:t xml:space="preserve">, проведению мероприятий по медицинской реабилитации </w:t>
      </w:r>
      <w:r w:rsidRPr="00C81C9C">
        <w:rPr>
          <w:sz w:val="26"/>
          <w:szCs w:val="26"/>
        </w:rPr>
        <w:lastRenderedPageBreak/>
        <w:t>таких пациентов и контролю эффективности назначенных в рамках медицинской реабилитации процедур</w:t>
      </w:r>
      <w:r w:rsidR="0065691B" w:rsidRPr="00D21B6F">
        <w:rPr>
          <w:color w:val="000000"/>
          <w:sz w:val="26"/>
          <w:szCs w:val="26"/>
        </w:rPr>
        <w:t>;</w:t>
      </w:r>
    </w:p>
    <w:p w:rsidR="0065691B" w:rsidRPr="00003E96" w:rsidRDefault="00003E96" w:rsidP="00760646">
      <w:pPr>
        <w:pStyle w:val="a7"/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81C9C">
        <w:rPr>
          <w:sz w:val="26"/>
          <w:szCs w:val="26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="0065691B" w:rsidRPr="00003E96">
        <w:rPr>
          <w:sz w:val="26"/>
          <w:szCs w:val="26"/>
          <w:shd w:val="clear" w:color="auto" w:fill="FFFFFF"/>
        </w:rPr>
        <w:t>;</w:t>
      </w:r>
    </w:p>
    <w:p w:rsidR="0065691B" w:rsidRPr="00D21B6F" w:rsidRDefault="00760646" w:rsidP="00760646">
      <w:pPr>
        <w:pStyle w:val="a7"/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="0065691B" w:rsidRPr="00D21B6F">
        <w:rPr>
          <w:color w:val="000000"/>
          <w:sz w:val="26"/>
          <w:szCs w:val="26"/>
        </w:rPr>
        <w:t>пособность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5A4F0C" w:rsidRPr="00D21B6F">
        <w:rPr>
          <w:color w:val="000000"/>
          <w:sz w:val="26"/>
          <w:szCs w:val="26"/>
        </w:rPr>
        <w:t>.</w:t>
      </w:r>
    </w:p>
    <w:p w:rsidR="00003E96" w:rsidRPr="00003E96" w:rsidRDefault="00003E96" w:rsidP="00003E96">
      <w:pPr>
        <w:pStyle w:val="Style14"/>
        <w:widowControl/>
        <w:spacing w:line="240" w:lineRule="auto"/>
        <w:jc w:val="left"/>
        <w:rPr>
          <w:rStyle w:val="FontStyle28"/>
          <w:b w:val="0"/>
        </w:rPr>
      </w:pPr>
      <w:r>
        <w:rPr>
          <w:b/>
          <w:color w:val="000000" w:themeColor="text1"/>
          <w:sz w:val="26"/>
          <w:szCs w:val="26"/>
        </w:rPr>
        <w:tab/>
      </w:r>
      <w:r w:rsidR="002901F2" w:rsidRPr="00003E96">
        <w:rPr>
          <w:b/>
          <w:color w:val="000000" w:themeColor="text1"/>
          <w:sz w:val="26"/>
          <w:szCs w:val="26"/>
        </w:rPr>
        <w:t>П</w:t>
      </w:r>
      <w:r w:rsidR="00134F3B" w:rsidRPr="00003E96">
        <w:rPr>
          <w:b/>
          <w:color w:val="000000" w:themeColor="text1"/>
          <w:sz w:val="26"/>
          <w:szCs w:val="26"/>
        </w:rPr>
        <w:t xml:space="preserve">ланируемые результаты обучения: </w:t>
      </w:r>
      <w:r w:rsidR="00134F3B" w:rsidRPr="00003E96">
        <w:rPr>
          <w:color w:val="000000" w:themeColor="text1"/>
          <w:sz w:val="26"/>
          <w:szCs w:val="26"/>
        </w:rPr>
        <w:t>в</w:t>
      </w:r>
      <w:r w:rsidR="00C77DCE" w:rsidRPr="00003E96">
        <w:rPr>
          <w:bCs/>
          <w:sz w:val="26"/>
          <w:szCs w:val="26"/>
        </w:rPr>
        <w:t xml:space="preserve"> результате освоения </w:t>
      </w:r>
      <w:r w:rsidR="00765798" w:rsidRPr="00003E96">
        <w:rPr>
          <w:bCs/>
          <w:sz w:val="26"/>
          <w:szCs w:val="26"/>
        </w:rPr>
        <w:t xml:space="preserve">дополнительной </w:t>
      </w:r>
      <w:r w:rsidR="00C77DCE" w:rsidRPr="00003E96">
        <w:rPr>
          <w:sz w:val="26"/>
          <w:szCs w:val="26"/>
        </w:rPr>
        <w:t xml:space="preserve">образовательной программы </w:t>
      </w:r>
      <w:r w:rsidR="00C77DCE" w:rsidRPr="00003E96">
        <w:rPr>
          <w:rFonts w:eastAsia="SimSun"/>
          <w:spacing w:val="-3"/>
          <w:sz w:val="26"/>
          <w:szCs w:val="26"/>
        </w:rPr>
        <w:t xml:space="preserve">повышения квалификации </w:t>
      </w:r>
      <w:r w:rsidRPr="00003E96">
        <w:rPr>
          <w:rFonts w:eastAsia="SimSun"/>
          <w:spacing w:val="-3"/>
          <w:sz w:val="26"/>
          <w:szCs w:val="26"/>
        </w:rPr>
        <w:t>«</w:t>
      </w:r>
      <w:r w:rsidRPr="00003E96">
        <w:rPr>
          <w:rStyle w:val="FontStyle28"/>
          <w:b w:val="0"/>
        </w:rPr>
        <w:t>М</w:t>
      </w:r>
      <w:r>
        <w:rPr>
          <w:rStyle w:val="FontStyle28"/>
          <w:b w:val="0"/>
        </w:rPr>
        <w:t xml:space="preserve">едицинская реабилитация </w:t>
      </w:r>
      <w:r w:rsidRPr="00003E96">
        <w:rPr>
          <w:rStyle w:val="FontStyle28"/>
          <w:b w:val="0"/>
        </w:rPr>
        <w:t xml:space="preserve">больных после </w:t>
      </w:r>
      <w:r w:rsidR="00760646" w:rsidRPr="00760646">
        <w:rPr>
          <w:rStyle w:val="FontStyle28"/>
          <w:b w:val="0"/>
        </w:rPr>
        <w:t>травм центральной нервной системы</w:t>
      </w:r>
      <w:r w:rsidRPr="00003E96">
        <w:rPr>
          <w:rStyle w:val="FontStyle28"/>
          <w:b w:val="0"/>
        </w:rPr>
        <w:t>»</w:t>
      </w:r>
    </w:p>
    <w:p w:rsidR="00C77DCE" w:rsidRPr="00003E96" w:rsidRDefault="00C77DCE" w:rsidP="00003E96">
      <w:pPr>
        <w:tabs>
          <w:tab w:val="left" w:pos="1134"/>
        </w:tabs>
        <w:ind w:firstLine="540"/>
        <w:rPr>
          <w:rFonts w:eastAsia="SimSun"/>
          <w:spacing w:val="-3"/>
          <w:sz w:val="26"/>
          <w:szCs w:val="26"/>
        </w:rPr>
      </w:pPr>
      <w:r w:rsidRPr="00003E96">
        <w:rPr>
          <w:rFonts w:eastAsia="SimSun"/>
          <w:spacing w:val="-3"/>
          <w:sz w:val="26"/>
          <w:szCs w:val="26"/>
        </w:rPr>
        <w:t>слушатель должен</w:t>
      </w:r>
      <w:r w:rsidR="00003E96">
        <w:rPr>
          <w:rFonts w:eastAsia="SimSun"/>
          <w:spacing w:val="-3"/>
          <w:sz w:val="26"/>
          <w:szCs w:val="26"/>
        </w:rPr>
        <w:t xml:space="preserve"> знать</w:t>
      </w:r>
      <w:r w:rsidRPr="00003E96">
        <w:rPr>
          <w:rFonts w:eastAsia="SimSun"/>
          <w:spacing w:val="-3"/>
          <w:sz w:val="26"/>
          <w:szCs w:val="26"/>
        </w:rPr>
        <w:t>:</w:t>
      </w:r>
    </w:p>
    <w:p w:rsidR="00003E96" w:rsidRPr="00C81C9C" w:rsidRDefault="00003E96" w:rsidP="00003E96">
      <w:pPr>
        <w:pStyle w:val="s1"/>
        <w:numPr>
          <w:ilvl w:val="0"/>
          <w:numId w:val="10"/>
        </w:numPr>
        <w:tabs>
          <w:tab w:val="left" w:pos="1134"/>
          <w:tab w:val="left" w:pos="1276"/>
        </w:tabs>
        <w:spacing w:before="0" w:beforeAutospacing="0" w:after="0" w:afterAutospacing="0"/>
        <w:contextualSpacing/>
        <w:mirrorIndents/>
        <w:jc w:val="both"/>
        <w:rPr>
          <w:sz w:val="26"/>
          <w:szCs w:val="26"/>
        </w:rPr>
      </w:pPr>
      <w:r w:rsidRPr="00C81C9C">
        <w:rPr>
          <w:sz w:val="26"/>
          <w:szCs w:val="26"/>
        </w:rPr>
        <w:t xml:space="preserve">клинические рекомендации (протоколы лечения) по вопросам медицинской реабилитации пациентов, перенесших </w:t>
      </w:r>
      <w:r w:rsidR="00760646">
        <w:rPr>
          <w:sz w:val="26"/>
          <w:szCs w:val="26"/>
        </w:rPr>
        <w:t>ЧМТ и ПСМТ</w:t>
      </w:r>
      <w:r w:rsidRPr="00C81C9C">
        <w:rPr>
          <w:sz w:val="26"/>
          <w:szCs w:val="26"/>
        </w:rPr>
        <w:t xml:space="preserve">; </w:t>
      </w:r>
    </w:p>
    <w:p w:rsidR="00003E96" w:rsidRPr="00C81C9C" w:rsidRDefault="00003E96" w:rsidP="00003E96">
      <w:pPr>
        <w:pStyle w:val="s1"/>
        <w:numPr>
          <w:ilvl w:val="0"/>
          <w:numId w:val="10"/>
        </w:numPr>
        <w:tabs>
          <w:tab w:val="left" w:pos="1134"/>
          <w:tab w:val="left" w:pos="1276"/>
        </w:tabs>
        <w:spacing w:before="0" w:beforeAutospacing="0" w:after="0" w:afterAutospacing="0"/>
        <w:contextualSpacing/>
        <w:mirrorIndents/>
        <w:jc w:val="both"/>
        <w:rPr>
          <w:sz w:val="26"/>
          <w:szCs w:val="26"/>
        </w:rPr>
      </w:pPr>
      <w:r w:rsidRPr="00C81C9C">
        <w:rPr>
          <w:sz w:val="26"/>
          <w:szCs w:val="26"/>
        </w:rPr>
        <w:t xml:space="preserve">виды медицинской реабилитации пациентов, перенесших </w:t>
      </w:r>
      <w:r w:rsidR="00760646">
        <w:rPr>
          <w:sz w:val="26"/>
          <w:szCs w:val="26"/>
        </w:rPr>
        <w:t>травмы центральной нервной системы</w:t>
      </w:r>
      <w:r w:rsidRPr="00C81C9C">
        <w:rPr>
          <w:sz w:val="26"/>
          <w:szCs w:val="26"/>
        </w:rPr>
        <w:t>;</w:t>
      </w:r>
    </w:p>
    <w:p w:rsidR="00003E96" w:rsidRPr="00C81C9C" w:rsidRDefault="00003E96" w:rsidP="00003E96">
      <w:pPr>
        <w:pStyle w:val="s1"/>
        <w:numPr>
          <w:ilvl w:val="0"/>
          <w:numId w:val="10"/>
        </w:numPr>
        <w:tabs>
          <w:tab w:val="left" w:pos="1134"/>
          <w:tab w:val="left" w:pos="1276"/>
        </w:tabs>
        <w:spacing w:before="0" w:beforeAutospacing="0" w:after="0" w:afterAutospacing="0"/>
        <w:contextualSpacing/>
        <w:mirrorIndents/>
        <w:jc w:val="both"/>
        <w:rPr>
          <w:sz w:val="26"/>
          <w:szCs w:val="26"/>
        </w:rPr>
      </w:pPr>
      <w:r w:rsidRPr="00C81C9C">
        <w:rPr>
          <w:sz w:val="26"/>
          <w:szCs w:val="26"/>
        </w:rPr>
        <w:t xml:space="preserve">медицинские показания к направлению пациентов, перенесших </w:t>
      </w:r>
      <w:r w:rsidR="00760646">
        <w:rPr>
          <w:sz w:val="26"/>
          <w:szCs w:val="26"/>
        </w:rPr>
        <w:t>ЧМТ и ПСМТ</w:t>
      </w:r>
      <w:r w:rsidRPr="00C81C9C">
        <w:rPr>
          <w:sz w:val="26"/>
          <w:szCs w:val="26"/>
        </w:rPr>
        <w:t xml:space="preserve">, и имеющих ограничения жизнедеятельности, нарушения функций и структур </w:t>
      </w:r>
      <w:r w:rsidRPr="00C81C9C" w:rsidDel="00A71B02">
        <w:rPr>
          <w:sz w:val="26"/>
          <w:szCs w:val="26"/>
        </w:rPr>
        <w:t>организма</w:t>
      </w:r>
      <w:r w:rsidRPr="00C81C9C">
        <w:rPr>
          <w:sz w:val="26"/>
          <w:szCs w:val="26"/>
        </w:rPr>
        <w:t xml:space="preserve"> человека, к врачам – специалистам;</w:t>
      </w:r>
    </w:p>
    <w:p w:rsidR="00003E96" w:rsidRPr="00C81C9C" w:rsidRDefault="00003E96" w:rsidP="00003E96">
      <w:pPr>
        <w:pStyle w:val="s1"/>
        <w:numPr>
          <w:ilvl w:val="0"/>
          <w:numId w:val="10"/>
        </w:numPr>
        <w:tabs>
          <w:tab w:val="left" w:pos="1134"/>
          <w:tab w:val="left" w:pos="1276"/>
        </w:tabs>
        <w:spacing w:before="0" w:beforeAutospacing="0" w:after="0" w:afterAutospacing="0"/>
        <w:contextualSpacing/>
        <w:mirrorIndents/>
        <w:jc w:val="both"/>
        <w:rPr>
          <w:sz w:val="26"/>
          <w:szCs w:val="26"/>
        </w:rPr>
      </w:pPr>
      <w:r w:rsidRPr="00C81C9C">
        <w:rPr>
          <w:sz w:val="26"/>
          <w:szCs w:val="26"/>
        </w:rPr>
        <w:t xml:space="preserve">медицинские показания и противопоказания к проведению реабилитационных мероприятий у пациентов, перенесших </w:t>
      </w:r>
      <w:r w:rsidR="00760646">
        <w:rPr>
          <w:sz w:val="26"/>
          <w:szCs w:val="26"/>
        </w:rPr>
        <w:t>ЧМТ и ПСМТ</w:t>
      </w:r>
      <w:r w:rsidRPr="00C81C9C">
        <w:rPr>
          <w:sz w:val="26"/>
          <w:szCs w:val="26"/>
        </w:rPr>
        <w:t>;</w:t>
      </w:r>
    </w:p>
    <w:p w:rsidR="00003E96" w:rsidRPr="00C81C9C" w:rsidRDefault="00003E96" w:rsidP="00003E96">
      <w:pPr>
        <w:pStyle w:val="s1"/>
        <w:numPr>
          <w:ilvl w:val="0"/>
          <w:numId w:val="10"/>
        </w:numPr>
        <w:tabs>
          <w:tab w:val="left" w:pos="1134"/>
          <w:tab w:val="left" w:pos="1276"/>
        </w:tabs>
        <w:spacing w:before="0" w:beforeAutospacing="0" w:after="0" w:afterAutospacing="0"/>
        <w:contextualSpacing/>
        <w:mirrorIndents/>
        <w:jc w:val="both"/>
        <w:rPr>
          <w:sz w:val="26"/>
          <w:szCs w:val="26"/>
        </w:rPr>
      </w:pPr>
      <w:r w:rsidRPr="00C81C9C">
        <w:rPr>
          <w:sz w:val="26"/>
          <w:szCs w:val="26"/>
        </w:rPr>
        <w:t xml:space="preserve">механизмы воздействия реабилитационных мероприятий на организм пациентов, перенесших </w:t>
      </w:r>
      <w:r w:rsidR="00760646">
        <w:rPr>
          <w:sz w:val="26"/>
          <w:szCs w:val="26"/>
        </w:rPr>
        <w:t>ЧМТ и ПСМТ</w:t>
      </w:r>
      <w:r w:rsidRPr="00C81C9C">
        <w:rPr>
          <w:sz w:val="26"/>
          <w:szCs w:val="26"/>
        </w:rPr>
        <w:t xml:space="preserve">; </w:t>
      </w:r>
    </w:p>
    <w:p w:rsidR="00003E96" w:rsidRPr="00C81C9C" w:rsidRDefault="00003E96" w:rsidP="00003E96">
      <w:pPr>
        <w:pStyle w:val="s1"/>
        <w:numPr>
          <w:ilvl w:val="0"/>
          <w:numId w:val="10"/>
        </w:numPr>
        <w:tabs>
          <w:tab w:val="left" w:pos="1134"/>
          <w:tab w:val="left" w:pos="1276"/>
        </w:tabs>
        <w:spacing w:before="0" w:beforeAutospacing="0" w:after="0" w:afterAutospacing="0"/>
        <w:contextualSpacing/>
        <w:mirrorIndents/>
        <w:jc w:val="both"/>
        <w:rPr>
          <w:sz w:val="26"/>
          <w:szCs w:val="26"/>
        </w:rPr>
      </w:pPr>
      <w:r w:rsidRPr="00C81C9C">
        <w:rPr>
          <w:sz w:val="26"/>
          <w:szCs w:val="26"/>
        </w:rPr>
        <w:t>возможные осложнения, побочные действия, нежелательные (в том числе серьезные и непредвиденные) реакции реабилитационных мероприятий;</w:t>
      </w:r>
    </w:p>
    <w:p w:rsidR="00003E96" w:rsidRPr="00C81C9C" w:rsidRDefault="00003E96" w:rsidP="00003E96">
      <w:pPr>
        <w:pStyle w:val="s1"/>
        <w:numPr>
          <w:ilvl w:val="0"/>
          <w:numId w:val="10"/>
        </w:numPr>
        <w:tabs>
          <w:tab w:val="left" w:pos="1134"/>
          <w:tab w:val="left" w:pos="1276"/>
        </w:tabs>
        <w:spacing w:before="0" w:beforeAutospacing="0" w:after="0" w:afterAutospacing="0"/>
        <w:contextualSpacing/>
        <w:mirrorIndents/>
        <w:jc w:val="both"/>
        <w:rPr>
          <w:sz w:val="26"/>
          <w:szCs w:val="26"/>
        </w:rPr>
      </w:pPr>
      <w:r w:rsidRPr="00C81C9C">
        <w:rPr>
          <w:sz w:val="26"/>
          <w:szCs w:val="26"/>
        </w:rPr>
        <w:t xml:space="preserve">принципы определения </w:t>
      </w:r>
      <w:r w:rsidRPr="00C81C9C" w:rsidDel="00ED0075">
        <w:rPr>
          <w:sz w:val="26"/>
          <w:szCs w:val="26"/>
        </w:rPr>
        <w:t>преимуществ</w:t>
      </w:r>
      <w:r w:rsidRPr="00C81C9C">
        <w:rPr>
          <w:sz w:val="26"/>
          <w:szCs w:val="26"/>
        </w:rPr>
        <w:t xml:space="preserve"> применения того или иного средства, метода или формы (индивидуальное, групповое занятие, занятие с применением телемедицинских технологий) медицинской реабилитации на различных этапах ее проведения;</w:t>
      </w:r>
    </w:p>
    <w:p w:rsidR="00003E96" w:rsidRPr="00C81C9C" w:rsidRDefault="00003E96" w:rsidP="00003E96">
      <w:pPr>
        <w:pStyle w:val="s1"/>
        <w:numPr>
          <w:ilvl w:val="0"/>
          <w:numId w:val="10"/>
        </w:numPr>
        <w:tabs>
          <w:tab w:val="left" w:pos="1134"/>
          <w:tab w:val="left" w:pos="1276"/>
        </w:tabs>
        <w:spacing w:before="0" w:beforeAutospacing="0" w:after="0" w:afterAutospacing="0"/>
        <w:contextualSpacing/>
        <w:mirrorIndents/>
        <w:jc w:val="both"/>
        <w:rPr>
          <w:sz w:val="26"/>
          <w:szCs w:val="26"/>
        </w:rPr>
      </w:pPr>
      <w:r w:rsidRPr="00C81C9C">
        <w:rPr>
          <w:sz w:val="26"/>
          <w:szCs w:val="26"/>
        </w:rPr>
        <w:t xml:space="preserve">принципы </w:t>
      </w:r>
      <w:proofErr w:type="spellStart"/>
      <w:r w:rsidRPr="00C81C9C">
        <w:rPr>
          <w:sz w:val="26"/>
          <w:szCs w:val="26"/>
        </w:rPr>
        <w:t>мультидисциплинарной</w:t>
      </w:r>
      <w:proofErr w:type="spellEnd"/>
      <w:r w:rsidRPr="00C81C9C">
        <w:rPr>
          <w:sz w:val="26"/>
          <w:szCs w:val="26"/>
        </w:rPr>
        <w:t xml:space="preserve"> работы в медицинской реабилитации, управление процессом медицинской реабилитации;</w:t>
      </w:r>
    </w:p>
    <w:p w:rsidR="00003E96" w:rsidRPr="00C81C9C" w:rsidRDefault="00003E96" w:rsidP="00003E96">
      <w:pPr>
        <w:pStyle w:val="s1"/>
        <w:numPr>
          <w:ilvl w:val="0"/>
          <w:numId w:val="10"/>
        </w:numPr>
        <w:tabs>
          <w:tab w:val="left" w:pos="1134"/>
          <w:tab w:val="left" w:pos="1276"/>
        </w:tabs>
        <w:spacing w:before="0" w:beforeAutospacing="0" w:after="0" w:afterAutospacing="0"/>
        <w:contextualSpacing/>
        <w:mirrorIndents/>
        <w:jc w:val="both"/>
        <w:rPr>
          <w:sz w:val="26"/>
          <w:szCs w:val="26"/>
        </w:rPr>
      </w:pPr>
      <w:r w:rsidRPr="00C81C9C">
        <w:rPr>
          <w:sz w:val="26"/>
          <w:szCs w:val="26"/>
        </w:rPr>
        <w:t xml:space="preserve">методику разработки индивидуальных программ медицинской реабилитации пациентов, перенесших </w:t>
      </w:r>
      <w:r w:rsidR="00760646">
        <w:rPr>
          <w:sz w:val="26"/>
          <w:szCs w:val="26"/>
        </w:rPr>
        <w:t>ЧМТ и ПСМТ</w:t>
      </w:r>
      <w:r w:rsidRPr="00C81C9C">
        <w:rPr>
          <w:sz w:val="26"/>
          <w:szCs w:val="26"/>
        </w:rPr>
        <w:t>.</w:t>
      </w:r>
    </w:p>
    <w:p w:rsidR="002901F2" w:rsidRPr="00D21B6F" w:rsidRDefault="002901F2" w:rsidP="00E373F3">
      <w:pPr>
        <w:tabs>
          <w:tab w:val="left" w:pos="1134"/>
        </w:tabs>
        <w:ind w:firstLine="540"/>
        <w:jc w:val="both"/>
        <w:rPr>
          <w:b/>
          <w:color w:val="000000" w:themeColor="text1"/>
          <w:sz w:val="26"/>
          <w:szCs w:val="26"/>
        </w:rPr>
      </w:pPr>
      <w:r w:rsidRPr="00D21B6F">
        <w:rPr>
          <w:b/>
          <w:color w:val="000000" w:themeColor="text1"/>
          <w:sz w:val="26"/>
          <w:szCs w:val="26"/>
        </w:rPr>
        <w:t>Итоговая аттестация:</w:t>
      </w:r>
    </w:p>
    <w:p w:rsidR="002901F2" w:rsidRPr="00D21B6F" w:rsidRDefault="002901F2" w:rsidP="00E373F3">
      <w:pPr>
        <w:pStyle w:val="a4"/>
        <w:tabs>
          <w:tab w:val="left" w:pos="1134"/>
        </w:tabs>
        <w:spacing w:before="0" w:beforeAutospacing="0" w:after="0" w:afterAutospacing="0"/>
        <w:ind w:firstLine="540"/>
        <w:jc w:val="both"/>
        <w:rPr>
          <w:color w:val="000000" w:themeColor="text1"/>
          <w:sz w:val="26"/>
          <w:szCs w:val="26"/>
        </w:rPr>
      </w:pPr>
      <w:r w:rsidRPr="00D21B6F">
        <w:rPr>
          <w:color w:val="000000" w:themeColor="text1"/>
          <w:sz w:val="26"/>
          <w:szCs w:val="26"/>
        </w:rPr>
        <w:t xml:space="preserve">Итоговая аттестация проводится в форме </w:t>
      </w:r>
      <w:r w:rsidR="0082621A">
        <w:rPr>
          <w:color w:val="000000" w:themeColor="text1"/>
          <w:sz w:val="26"/>
          <w:szCs w:val="26"/>
        </w:rPr>
        <w:t>теста</w:t>
      </w:r>
      <w:r w:rsidRPr="00D21B6F">
        <w:rPr>
          <w:color w:val="000000" w:themeColor="text1"/>
          <w:sz w:val="26"/>
          <w:szCs w:val="26"/>
        </w:rPr>
        <w:t xml:space="preserve"> и выявляет практическую подготовленность слушателей в соответствии с </w:t>
      </w:r>
      <w:r w:rsidR="0065691B" w:rsidRPr="00D21B6F">
        <w:rPr>
          <w:color w:val="000000" w:themeColor="text1"/>
          <w:sz w:val="26"/>
          <w:szCs w:val="26"/>
        </w:rPr>
        <w:t xml:space="preserve">содержанием образовательной программы. </w:t>
      </w:r>
    </w:p>
    <w:p w:rsidR="002901F2" w:rsidRPr="00D21B6F" w:rsidRDefault="002901F2" w:rsidP="00E373F3">
      <w:pPr>
        <w:pStyle w:val="a4"/>
        <w:tabs>
          <w:tab w:val="left" w:pos="1134"/>
        </w:tabs>
        <w:spacing w:before="0" w:beforeAutospacing="0" w:after="0" w:afterAutospacing="0"/>
        <w:ind w:firstLine="540"/>
        <w:jc w:val="both"/>
        <w:rPr>
          <w:color w:val="000000" w:themeColor="text1"/>
          <w:sz w:val="26"/>
          <w:szCs w:val="26"/>
        </w:rPr>
      </w:pPr>
      <w:r w:rsidRPr="00D21B6F">
        <w:rPr>
          <w:color w:val="000000" w:themeColor="text1"/>
          <w:sz w:val="26"/>
          <w:szCs w:val="26"/>
        </w:rPr>
        <w:t>Обучающийся допускается к итоговой аттестации после модульного обучения в объеме, предусмотренном учебным планом данной дополнительной профессиональной программы повышения квалификации.</w:t>
      </w:r>
    </w:p>
    <w:p w:rsidR="008312D6" w:rsidRDefault="00CA54C4" w:rsidP="00760646">
      <w:pPr>
        <w:pStyle w:val="Style14"/>
        <w:widowControl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 w:rsidR="00896C44" w:rsidRPr="00D21B6F">
        <w:rPr>
          <w:sz w:val="26"/>
          <w:szCs w:val="26"/>
        </w:rPr>
        <w:t xml:space="preserve">Лица, освоившие </w:t>
      </w:r>
      <w:r w:rsidR="0065691B" w:rsidRPr="00D21B6F">
        <w:rPr>
          <w:sz w:val="26"/>
          <w:szCs w:val="26"/>
        </w:rPr>
        <w:t xml:space="preserve">дополнительную </w:t>
      </w:r>
      <w:r w:rsidR="00896C44" w:rsidRPr="00D21B6F">
        <w:rPr>
          <w:sz w:val="26"/>
          <w:szCs w:val="26"/>
        </w:rPr>
        <w:t>профессиональную образовательную программу повышен</w:t>
      </w:r>
      <w:r w:rsidR="0065691B" w:rsidRPr="00D21B6F">
        <w:rPr>
          <w:sz w:val="26"/>
          <w:szCs w:val="26"/>
        </w:rPr>
        <w:t>ия квалификации</w:t>
      </w:r>
      <w:r w:rsidR="00760646">
        <w:rPr>
          <w:sz w:val="26"/>
          <w:szCs w:val="26"/>
        </w:rPr>
        <w:t xml:space="preserve"> </w:t>
      </w:r>
      <w:r w:rsidR="00003E96" w:rsidRPr="00003E96">
        <w:rPr>
          <w:rFonts w:eastAsia="SimSun"/>
          <w:spacing w:val="-3"/>
          <w:sz w:val="26"/>
          <w:szCs w:val="26"/>
        </w:rPr>
        <w:t>«</w:t>
      </w:r>
      <w:r w:rsidR="00003E96" w:rsidRPr="00003E96">
        <w:rPr>
          <w:rStyle w:val="FontStyle28"/>
          <w:b w:val="0"/>
        </w:rPr>
        <w:t>М</w:t>
      </w:r>
      <w:r w:rsidR="00003E96">
        <w:rPr>
          <w:rStyle w:val="FontStyle28"/>
          <w:b w:val="0"/>
        </w:rPr>
        <w:t xml:space="preserve">едицинская реабилитация </w:t>
      </w:r>
      <w:r w:rsidR="00003E96" w:rsidRPr="00003E96">
        <w:rPr>
          <w:rStyle w:val="FontStyle28"/>
          <w:b w:val="0"/>
        </w:rPr>
        <w:t xml:space="preserve">больных после </w:t>
      </w:r>
      <w:r w:rsidR="00760646">
        <w:rPr>
          <w:rStyle w:val="FontStyle28"/>
          <w:b w:val="0"/>
        </w:rPr>
        <w:t>травм центральной нервной системы</w:t>
      </w:r>
      <w:r w:rsidR="00003E96" w:rsidRPr="00003E96">
        <w:rPr>
          <w:rStyle w:val="FontStyle28"/>
          <w:b w:val="0"/>
        </w:rPr>
        <w:t>»</w:t>
      </w:r>
      <w:r w:rsidR="00760646">
        <w:rPr>
          <w:rStyle w:val="FontStyle28"/>
          <w:b w:val="0"/>
        </w:rPr>
        <w:t xml:space="preserve"> </w:t>
      </w:r>
      <w:r w:rsidR="00896C44" w:rsidRPr="00D21B6F">
        <w:rPr>
          <w:sz w:val="26"/>
          <w:szCs w:val="26"/>
        </w:rPr>
        <w:t>и успешно прошедшие итоговую аттестацию, получают удостоверение о повышении квалификации установленного образца.</w:t>
      </w:r>
    </w:p>
    <w:p w:rsidR="009425E0" w:rsidRDefault="009425E0" w:rsidP="00065B85">
      <w:pPr>
        <w:tabs>
          <w:tab w:val="left" w:pos="1134"/>
        </w:tabs>
        <w:ind w:firstLine="540"/>
        <w:jc w:val="both"/>
        <w:rPr>
          <w:b/>
          <w:color w:val="000000" w:themeColor="text1"/>
          <w:sz w:val="26"/>
          <w:szCs w:val="26"/>
          <w:lang w:eastAsia="en-US" w:bidi="en-US"/>
        </w:rPr>
      </w:pPr>
    </w:p>
    <w:p w:rsidR="002901F2" w:rsidRPr="00065B85" w:rsidRDefault="002901F2" w:rsidP="00065B85">
      <w:pPr>
        <w:tabs>
          <w:tab w:val="left" w:pos="1134"/>
        </w:tabs>
        <w:ind w:firstLine="540"/>
        <w:jc w:val="both"/>
        <w:rPr>
          <w:b/>
          <w:color w:val="000000" w:themeColor="text1"/>
          <w:sz w:val="26"/>
          <w:szCs w:val="26"/>
          <w:lang w:eastAsia="en-US" w:bidi="en-US"/>
        </w:rPr>
      </w:pPr>
      <w:bookmarkStart w:id="0" w:name="_GoBack"/>
      <w:bookmarkEnd w:id="0"/>
      <w:r w:rsidRPr="00D21B6F">
        <w:rPr>
          <w:b/>
          <w:color w:val="000000" w:themeColor="text1"/>
          <w:sz w:val="26"/>
          <w:szCs w:val="26"/>
          <w:lang w:eastAsia="en-US" w:bidi="en-US"/>
        </w:rPr>
        <w:t>Лицензия на осуществление образовательной</w:t>
      </w:r>
      <w:r w:rsidR="00760646">
        <w:rPr>
          <w:b/>
          <w:color w:val="000000" w:themeColor="text1"/>
          <w:sz w:val="26"/>
          <w:szCs w:val="26"/>
          <w:lang w:eastAsia="en-US" w:bidi="en-US"/>
        </w:rPr>
        <w:t xml:space="preserve"> </w:t>
      </w:r>
      <w:r w:rsidRPr="00D21B6F">
        <w:rPr>
          <w:b/>
          <w:color w:val="000000" w:themeColor="text1"/>
          <w:sz w:val="26"/>
          <w:szCs w:val="26"/>
          <w:lang w:eastAsia="en-US" w:bidi="en-US"/>
        </w:rPr>
        <w:t>деятельности</w:t>
      </w:r>
      <w:r w:rsidR="00760646">
        <w:rPr>
          <w:b/>
          <w:color w:val="000000" w:themeColor="text1"/>
          <w:sz w:val="26"/>
          <w:szCs w:val="26"/>
          <w:lang w:eastAsia="en-US" w:bidi="en-US"/>
        </w:rPr>
        <w:t xml:space="preserve"> </w:t>
      </w:r>
      <w:r w:rsidR="003621B6" w:rsidRPr="00D21B6F">
        <w:rPr>
          <w:color w:val="000000" w:themeColor="text1"/>
          <w:sz w:val="26"/>
          <w:szCs w:val="26"/>
          <w:lang w:eastAsia="en-US" w:bidi="en-US"/>
        </w:rPr>
        <w:t>№1429 от 06.05.2015</w:t>
      </w:r>
    </w:p>
    <w:sectPr w:rsidR="002901F2" w:rsidRPr="00065B85" w:rsidSect="008312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3955"/>
    <w:multiLevelType w:val="hybridMultilevel"/>
    <w:tmpl w:val="47B68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1632A0"/>
    <w:multiLevelType w:val="hybridMultilevel"/>
    <w:tmpl w:val="E3BA14A8"/>
    <w:lvl w:ilvl="0" w:tplc="6D5823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7E4B61"/>
    <w:multiLevelType w:val="hybridMultilevel"/>
    <w:tmpl w:val="1040E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E534B1"/>
    <w:multiLevelType w:val="hybridMultilevel"/>
    <w:tmpl w:val="2D022454"/>
    <w:lvl w:ilvl="0" w:tplc="6D5823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03860"/>
    <w:multiLevelType w:val="hybridMultilevel"/>
    <w:tmpl w:val="873434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DF54CE2"/>
    <w:multiLevelType w:val="hybridMultilevel"/>
    <w:tmpl w:val="9B627D8E"/>
    <w:lvl w:ilvl="0" w:tplc="A6BC031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85C8A"/>
    <w:multiLevelType w:val="hybridMultilevel"/>
    <w:tmpl w:val="CD6077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6301A06"/>
    <w:multiLevelType w:val="hybridMultilevel"/>
    <w:tmpl w:val="24DC69D8"/>
    <w:lvl w:ilvl="0" w:tplc="A6BC031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E0995"/>
    <w:multiLevelType w:val="hybridMultilevel"/>
    <w:tmpl w:val="892CF58E"/>
    <w:lvl w:ilvl="0" w:tplc="9A9CD6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412D9"/>
    <w:multiLevelType w:val="multilevel"/>
    <w:tmpl w:val="983CACD6"/>
    <w:lvl w:ilvl="0">
      <w:start w:val="1"/>
      <w:numFmt w:val="bullet"/>
      <w:lvlText w:val="−"/>
      <w:lvlJc w:val="left"/>
      <w:pPr>
        <w:ind w:left="504" w:hanging="504"/>
      </w:pPr>
      <w:rPr>
        <w:rFonts w:ascii="Times New Roman" w:hAnsi="Times New Roman" w:hint="default"/>
        <w:b/>
      </w:rPr>
    </w:lvl>
    <w:lvl w:ilvl="1">
      <w:start w:val="11"/>
      <w:numFmt w:val="decimal"/>
      <w:lvlText w:val="%1.%2"/>
      <w:lvlJc w:val="left"/>
      <w:pPr>
        <w:ind w:left="1021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3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2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1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296" w:hanging="2160"/>
      </w:pPr>
      <w:rPr>
        <w:rFonts w:hint="default"/>
        <w:b/>
      </w:rPr>
    </w:lvl>
  </w:abstractNum>
  <w:abstractNum w:abstractNumId="10" w15:restartNumberingAfterBreak="0">
    <w:nsid w:val="5EC85CCF"/>
    <w:multiLevelType w:val="hybridMultilevel"/>
    <w:tmpl w:val="63C628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F7D7ABA"/>
    <w:multiLevelType w:val="hybridMultilevel"/>
    <w:tmpl w:val="F6FE08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1083F41"/>
    <w:multiLevelType w:val="hybridMultilevel"/>
    <w:tmpl w:val="BC441770"/>
    <w:lvl w:ilvl="0" w:tplc="9836F3BC">
      <w:start w:val="1"/>
      <w:numFmt w:val="bullet"/>
      <w:lvlText w:val="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16F34"/>
    <w:multiLevelType w:val="hybridMultilevel"/>
    <w:tmpl w:val="0E40F1FC"/>
    <w:lvl w:ilvl="0" w:tplc="A6BC031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2681C"/>
    <w:multiLevelType w:val="hybridMultilevel"/>
    <w:tmpl w:val="B274C0B2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14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13"/>
  </w:num>
  <w:num w:numId="12">
    <w:abstractNumId w:val="5"/>
  </w:num>
  <w:num w:numId="13">
    <w:abstractNumId w:val="7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F2"/>
    <w:rsid w:val="00003E96"/>
    <w:rsid w:val="00020C3F"/>
    <w:rsid w:val="0004303C"/>
    <w:rsid w:val="00065B85"/>
    <w:rsid w:val="00134F3B"/>
    <w:rsid w:val="00164263"/>
    <w:rsid w:val="001F4ED5"/>
    <w:rsid w:val="00233B79"/>
    <w:rsid w:val="00256EB4"/>
    <w:rsid w:val="002901F2"/>
    <w:rsid w:val="002D667D"/>
    <w:rsid w:val="002E7D1D"/>
    <w:rsid w:val="003621B6"/>
    <w:rsid w:val="00390169"/>
    <w:rsid w:val="003D3597"/>
    <w:rsid w:val="0045507C"/>
    <w:rsid w:val="00456B9B"/>
    <w:rsid w:val="00473800"/>
    <w:rsid w:val="004C2125"/>
    <w:rsid w:val="00531325"/>
    <w:rsid w:val="005540F4"/>
    <w:rsid w:val="005A4F0C"/>
    <w:rsid w:val="005C1A89"/>
    <w:rsid w:val="00610D3B"/>
    <w:rsid w:val="0065691B"/>
    <w:rsid w:val="00667000"/>
    <w:rsid w:val="006D6E0B"/>
    <w:rsid w:val="00702864"/>
    <w:rsid w:val="00706BEA"/>
    <w:rsid w:val="00714728"/>
    <w:rsid w:val="00733AB9"/>
    <w:rsid w:val="00760646"/>
    <w:rsid w:val="00765798"/>
    <w:rsid w:val="00770F69"/>
    <w:rsid w:val="007753F9"/>
    <w:rsid w:val="0082621A"/>
    <w:rsid w:val="008312D6"/>
    <w:rsid w:val="00896C44"/>
    <w:rsid w:val="009425E0"/>
    <w:rsid w:val="009776EB"/>
    <w:rsid w:val="00982C0A"/>
    <w:rsid w:val="009E7694"/>
    <w:rsid w:val="00AD5FC4"/>
    <w:rsid w:val="00B2614B"/>
    <w:rsid w:val="00B94564"/>
    <w:rsid w:val="00C329A6"/>
    <w:rsid w:val="00C77DCE"/>
    <w:rsid w:val="00CA54C4"/>
    <w:rsid w:val="00D21B6F"/>
    <w:rsid w:val="00D2717B"/>
    <w:rsid w:val="00D4076B"/>
    <w:rsid w:val="00D430AE"/>
    <w:rsid w:val="00D5062C"/>
    <w:rsid w:val="00D56867"/>
    <w:rsid w:val="00E3083B"/>
    <w:rsid w:val="00E373F3"/>
    <w:rsid w:val="00E534A2"/>
    <w:rsid w:val="00ED6940"/>
    <w:rsid w:val="00F12862"/>
    <w:rsid w:val="00F20971"/>
    <w:rsid w:val="00F50BB3"/>
    <w:rsid w:val="00F54530"/>
    <w:rsid w:val="00F562AE"/>
    <w:rsid w:val="00F65024"/>
    <w:rsid w:val="00F81788"/>
    <w:rsid w:val="00F92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F7EC"/>
  <w15:docId w15:val="{F0CD1B5E-0C63-6C48-BB97-8D813993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1F2"/>
    <w:pPr>
      <w:keepNext/>
      <w:shd w:val="clear" w:color="auto" w:fill="FFFFFF"/>
      <w:autoSpaceDE/>
      <w:autoSpaceDN/>
      <w:adjustRightInd/>
      <w:spacing w:before="10" w:line="360" w:lineRule="auto"/>
      <w:ind w:left="725"/>
      <w:outlineLvl w:val="0"/>
    </w:pPr>
    <w:rPr>
      <w:b/>
      <w:i/>
      <w:color w:val="000000"/>
      <w:spacing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1F2"/>
    <w:rPr>
      <w:rFonts w:ascii="Times New Roman" w:eastAsia="Times New Roman" w:hAnsi="Times New Roman" w:cs="Times New Roman"/>
      <w:b/>
      <w:i/>
      <w:color w:val="000000"/>
      <w:spacing w:val="2"/>
      <w:sz w:val="28"/>
      <w:szCs w:val="20"/>
      <w:shd w:val="clear" w:color="auto" w:fill="FFFFFF"/>
      <w:lang w:eastAsia="ru-RU"/>
    </w:rPr>
  </w:style>
  <w:style w:type="paragraph" w:customStyle="1" w:styleId="a3">
    <w:name w:val="Заголовок блока"/>
    <w:basedOn w:val="a"/>
    <w:rsid w:val="002901F2"/>
    <w:pPr>
      <w:keepNext/>
      <w:widowControl/>
      <w:autoSpaceDE/>
      <w:autoSpaceDN/>
      <w:adjustRightInd/>
      <w:spacing w:after="120"/>
    </w:pPr>
    <w:rPr>
      <w:rFonts w:ascii="Arial" w:hAnsi="Arial"/>
      <w:b/>
      <w:caps/>
      <w:sz w:val="24"/>
      <w:lang w:val="en-US"/>
    </w:rPr>
  </w:style>
  <w:style w:type="paragraph" w:customStyle="1" w:styleId="ConsPlusNormal">
    <w:name w:val="ConsPlusNormal"/>
    <w:rsid w:val="00290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веб) Знак"/>
    <w:basedOn w:val="a"/>
    <w:uiPriority w:val="99"/>
    <w:unhideWhenUsed/>
    <w:qFormat/>
    <w:rsid w:val="002901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34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4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667000"/>
  </w:style>
  <w:style w:type="paragraph" w:styleId="a7">
    <w:name w:val="List Paragraph"/>
    <w:basedOn w:val="a"/>
    <w:uiPriority w:val="34"/>
    <w:qFormat/>
    <w:rsid w:val="0065691B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1">
    <w:name w:val="s_1"/>
    <w:basedOn w:val="a"/>
    <w:rsid w:val="006569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aliases w:val=" Знак5, Знак, Знак Char Знак Знак, Знак Char Знак"/>
    <w:basedOn w:val="a"/>
    <w:link w:val="20"/>
    <w:rsid w:val="005A4F0C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aliases w:val=" Знак5 Знак, Знак Знак, Знак Char Знак Знак Знак, Знак Char Знак Знак1"/>
    <w:basedOn w:val="a0"/>
    <w:link w:val="2"/>
    <w:rsid w:val="005A4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73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F50BB3"/>
    <w:pPr>
      <w:spacing w:line="305" w:lineRule="exact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F50B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uiPriority w:val="99"/>
    <w:rsid w:val="00F50BB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 Неруш</dc:creator>
  <cp:lastModifiedBy>nau</cp:lastModifiedBy>
  <cp:revision>5</cp:revision>
  <cp:lastPrinted>2019-11-13T11:06:00Z</cp:lastPrinted>
  <dcterms:created xsi:type="dcterms:W3CDTF">2020-01-15T10:54:00Z</dcterms:created>
  <dcterms:modified xsi:type="dcterms:W3CDTF">2020-01-21T08:44:00Z</dcterms:modified>
</cp:coreProperties>
</file>